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BA" w:rsidRPr="00F44880" w:rsidRDefault="00692EBA" w:rsidP="00D51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880">
        <w:rPr>
          <w:rFonts w:ascii="Times New Roman" w:hAnsi="Times New Roman" w:cs="Times New Roman"/>
          <w:sz w:val="24"/>
          <w:szCs w:val="24"/>
        </w:rPr>
        <w:t>Zał. Nr 1</w:t>
      </w:r>
      <w:r w:rsidR="0089146E">
        <w:rPr>
          <w:rFonts w:ascii="Times New Roman" w:hAnsi="Times New Roman" w:cs="Times New Roman"/>
          <w:sz w:val="24"/>
          <w:szCs w:val="24"/>
        </w:rPr>
        <w:t>b</w:t>
      </w:r>
      <w:r w:rsidRPr="00F44880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692EBA" w:rsidRPr="00F44880" w:rsidRDefault="00692EBA" w:rsidP="00692EBA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880">
        <w:rPr>
          <w:rFonts w:ascii="Times New Roman" w:hAnsi="Times New Roman" w:cs="Times New Roman"/>
          <w:sz w:val="24"/>
          <w:szCs w:val="24"/>
        </w:rPr>
        <w:t>Szczegółowy opis przedmiotu zamówienia</w:t>
      </w:r>
      <w:r>
        <w:rPr>
          <w:rFonts w:ascii="Times New Roman" w:hAnsi="Times New Roman" w:cs="Times New Roman"/>
          <w:sz w:val="24"/>
          <w:szCs w:val="24"/>
        </w:rPr>
        <w:t xml:space="preserve"> – część 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</w:p>
    <w:p w:rsidR="00151FD3" w:rsidRPr="00F44880" w:rsidRDefault="00151F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tblpY="1"/>
        <w:tblOverlap w:val="never"/>
        <w:tblW w:w="14456" w:type="dxa"/>
        <w:tblLayout w:type="fixed"/>
        <w:tblLook w:val="04A0" w:firstRow="1" w:lastRow="0" w:firstColumn="1" w:lastColumn="0" w:noHBand="0" w:noVBand="1"/>
      </w:tblPr>
      <w:tblGrid>
        <w:gridCol w:w="1932"/>
        <w:gridCol w:w="1132"/>
        <w:gridCol w:w="4841"/>
        <w:gridCol w:w="6551"/>
      </w:tblGrid>
      <w:tr w:rsidR="0089146E" w:rsidRPr="00F44880" w:rsidTr="00D515E2">
        <w:tc>
          <w:tcPr>
            <w:tcW w:w="1932" w:type="dxa"/>
          </w:tcPr>
          <w:p w:rsidR="0089146E" w:rsidRPr="00F44880" w:rsidRDefault="0089146E" w:rsidP="00D5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</w:p>
        </w:tc>
        <w:tc>
          <w:tcPr>
            <w:tcW w:w="1132" w:type="dxa"/>
          </w:tcPr>
          <w:p w:rsidR="0089146E" w:rsidRPr="00F44880" w:rsidRDefault="0089146E" w:rsidP="00D5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</w:p>
        </w:tc>
        <w:tc>
          <w:tcPr>
            <w:tcW w:w="11392" w:type="dxa"/>
            <w:gridSpan w:val="2"/>
          </w:tcPr>
          <w:p w:rsidR="0089146E" w:rsidRDefault="0089146E" w:rsidP="0089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Szczegółowy opis parametrów technicznych</w:t>
            </w:r>
          </w:p>
          <w:p w:rsidR="0089146E" w:rsidRPr="00F44880" w:rsidRDefault="0089146E" w:rsidP="00D5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46E" w:rsidRPr="00F44880" w:rsidTr="0089146E">
        <w:tc>
          <w:tcPr>
            <w:tcW w:w="1932" w:type="dxa"/>
            <w:vMerge w:val="restart"/>
          </w:tcPr>
          <w:p w:rsidR="0089146E" w:rsidRPr="00F44880" w:rsidRDefault="0089146E" w:rsidP="00D5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Aparat fotograficzny </w:t>
            </w:r>
          </w:p>
        </w:tc>
        <w:tc>
          <w:tcPr>
            <w:tcW w:w="1132" w:type="dxa"/>
            <w:vMerge w:val="restart"/>
          </w:tcPr>
          <w:p w:rsidR="0089146E" w:rsidRPr="00F44880" w:rsidRDefault="0089146E" w:rsidP="00D5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 </w:t>
            </w:r>
          </w:p>
        </w:tc>
        <w:tc>
          <w:tcPr>
            <w:tcW w:w="4841" w:type="dxa"/>
          </w:tcPr>
          <w:p w:rsidR="0089146E" w:rsidRPr="00F44880" w:rsidRDefault="0089146E" w:rsidP="00D515E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Rodzaj aparatu </w:t>
            </w:r>
          </w:p>
        </w:tc>
        <w:tc>
          <w:tcPr>
            <w:tcW w:w="6551" w:type="dxa"/>
          </w:tcPr>
          <w:p w:rsidR="0089146E" w:rsidRPr="00F44880" w:rsidRDefault="0089146E" w:rsidP="00D515E2">
            <w:pPr>
              <w:pStyle w:val="Akapitzlist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Kompakt lub ultra zoom </w:t>
            </w:r>
          </w:p>
        </w:tc>
      </w:tr>
      <w:tr w:rsidR="0089146E" w:rsidRPr="00F44880" w:rsidTr="0089146E">
        <w:tc>
          <w:tcPr>
            <w:tcW w:w="1932" w:type="dxa"/>
            <w:vMerge/>
          </w:tcPr>
          <w:p w:rsidR="0089146E" w:rsidRPr="00F44880" w:rsidRDefault="0089146E" w:rsidP="00D5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9146E" w:rsidRPr="00F44880" w:rsidRDefault="0089146E" w:rsidP="00D5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89146E" w:rsidRPr="00F44880" w:rsidRDefault="0089146E" w:rsidP="00D515E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Rozdzielczość efektywna (</w:t>
            </w:r>
            <w:proofErr w:type="spellStart"/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min.punktów</w:t>
            </w:r>
            <w:proofErr w:type="spellEnd"/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551" w:type="dxa"/>
          </w:tcPr>
          <w:p w:rsidR="0089146E" w:rsidRPr="00F44880" w:rsidRDefault="0089146E" w:rsidP="00D515E2">
            <w:pPr>
              <w:pStyle w:val="Akapitzlist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9146E" w:rsidRPr="00F44880" w:rsidTr="0089146E">
        <w:tc>
          <w:tcPr>
            <w:tcW w:w="1932" w:type="dxa"/>
            <w:vMerge/>
          </w:tcPr>
          <w:p w:rsidR="0089146E" w:rsidRPr="00F44880" w:rsidRDefault="0089146E" w:rsidP="00D5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9146E" w:rsidRPr="00F44880" w:rsidRDefault="0089146E" w:rsidP="00D5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89146E" w:rsidRPr="00F44880" w:rsidRDefault="0089146E" w:rsidP="00D515E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Przekątna ekranu  </w:t>
            </w:r>
          </w:p>
        </w:tc>
        <w:tc>
          <w:tcPr>
            <w:tcW w:w="6551" w:type="dxa"/>
          </w:tcPr>
          <w:p w:rsidR="0089146E" w:rsidRPr="00F44880" w:rsidRDefault="0089146E" w:rsidP="00D515E2">
            <w:pPr>
              <w:pStyle w:val="Akapitzlist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3 cale</w:t>
            </w:r>
          </w:p>
        </w:tc>
      </w:tr>
      <w:tr w:rsidR="0089146E" w:rsidRPr="00F44880" w:rsidTr="0089146E">
        <w:tc>
          <w:tcPr>
            <w:tcW w:w="1932" w:type="dxa"/>
            <w:vMerge/>
          </w:tcPr>
          <w:p w:rsidR="0089146E" w:rsidRPr="00F44880" w:rsidRDefault="0089146E" w:rsidP="00D5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9146E" w:rsidRPr="00F44880" w:rsidRDefault="0089146E" w:rsidP="00D5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89146E" w:rsidRPr="00F44880" w:rsidRDefault="0089146E" w:rsidP="00D515E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Rodzaj matrycy </w:t>
            </w:r>
          </w:p>
        </w:tc>
        <w:tc>
          <w:tcPr>
            <w:tcW w:w="6551" w:type="dxa"/>
          </w:tcPr>
          <w:p w:rsidR="0089146E" w:rsidRPr="00F44880" w:rsidRDefault="0089146E" w:rsidP="00D515E2">
            <w:pPr>
              <w:pStyle w:val="Akapitzlist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CMOS lub równoważna </w:t>
            </w:r>
          </w:p>
        </w:tc>
      </w:tr>
      <w:tr w:rsidR="0089146E" w:rsidRPr="00F44880" w:rsidTr="0089146E">
        <w:tc>
          <w:tcPr>
            <w:tcW w:w="1932" w:type="dxa"/>
            <w:vMerge/>
          </w:tcPr>
          <w:p w:rsidR="0089146E" w:rsidRPr="00F44880" w:rsidRDefault="0089146E" w:rsidP="00D5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9146E" w:rsidRPr="00F44880" w:rsidRDefault="0089146E" w:rsidP="00D5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89146E" w:rsidRPr="00F44880" w:rsidRDefault="0089146E" w:rsidP="00D515E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czułość</w:t>
            </w:r>
          </w:p>
        </w:tc>
        <w:tc>
          <w:tcPr>
            <w:tcW w:w="6551" w:type="dxa"/>
          </w:tcPr>
          <w:p w:rsidR="0089146E" w:rsidRPr="00F44880" w:rsidRDefault="0089146E" w:rsidP="00D515E2">
            <w:pPr>
              <w:pStyle w:val="Akapitzlist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Auto, 100, 200, 400, 800</w:t>
            </w:r>
          </w:p>
        </w:tc>
      </w:tr>
      <w:tr w:rsidR="0089146E" w:rsidRPr="00F44880" w:rsidTr="0089146E">
        <w:tc>
          <w:tcPr>
            <w:tcW w:w="1932" w:type="dxa"/>
            <w:vMerge/>
          </w:tcPr>
          <w:p w:rsidR="0089146E" w:rsidRPr="00F44880" w:rsidRDefault="0089146E" w:rsidP="00D5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9146E" w:rsidRPr="00F44880" w:rsidRDefault="0089146E" w:rsidP="00D5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89146E" w:rsidRPr="00F44880" w:rsidRDefault="0089146E" w:rsidP="00D515E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Obiektyw – przesłona maksymalna w zakresie [f/]:</w:t>
            </w:r>
          </w:p>
        </w:tc>
        <w:tc>
          <w:tcPr>
            <w:tcW w:w="6551" w:type="dxa"/>
          </w:tcPr>
          <w:p w:rsidR="0089146E" w:rsidRPr="00F44880" w:rsidRDefault="0089146E" w:rsidP="00D515E2">
            <w:pPr>
              <w:pStyle w:val="Akapitzlist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3.2 – 6.6</w:t>
            </w:r>
          </w:p>
        </w:tc>
      </w:tr>
      <w:tr w:rsidR="0089146E" w:rsidRPr="00F44880" w:rsidTr="0089146E">
        <w:tc>
          <w:tcPr>
            <w:tcW w:w="1932" w:type="dxa"/>
            <w:vMerge/>
          </w:tcPr>
          <w:p w:rsidR="0089146E" w:rsidRPr="00F44880" w:rsidRDefault="0089146E" w:rsidP="00D5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9146E" w:rsidRPr="00F44880" w:rsidRDefault="0089146E" w:rsidP="00D5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89146E" w:rsidRPr="00F44880" w:rsidRDefault="0089146E" w:rsidP="00D515E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Rodzaj zasilania – złącze USB</w:t>
            </w:r>
          </w:p>
        </w:tc>
        <w:tc>
          <w:tcPr>
            <w:tcW w:w="6551" w:type="dxa"/>
          </w:tcPr>
          <w:p w:rsidR="0089146E" w:rsidRPr="00F44880" w:rsidRDefault="0089146E" w:rsidP="00D515E2">
            <w:pPr>
              <w:pStyle w:val="Akapitzlist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Min. 1 szt.</w:t>
            </w:r>
          </w:p>
        </w:tc>
      </w:tr>
      <w:tr w:rsidR="0089146E" w:rsidRPr="00F44880" w:rsidTr="0089146E">
        <w:tc>
          <w:tcPr>
            <w:tcW w:w="1932" w:type="dxa"/>
            <w:vMerge/>
          </w:tcPr>
          <w:p w:rsidR="0089146E" w:rsidRPr="00F44880" w:rsidRDefault="0089146E" w:rsidP="00D5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9146E" w:rsidRPr="00F44880" w:rsidRDefault="0089146E" w:rsidP="00D5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89146E" w:rsidRPr="00F44880" w:rsidRDefault="0089146E" w:rsidP="00D515E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Obsługiwane nośniki danych </w:t>
            </w:r>
          </w:p>
        </w:tc>
        <w:tc>
          <w:tcPr>
            <w:tcW w:w="6551" w:type="dxa"/>
          </w:tcPr>
          <w:p w:rsidR="0089146E" w:rsidRPr="00F44880" w:rsidRDefault="0089146E" w:rsidP="00D515E2">
            <w:pPr>
              <w:pStyle w:val="Akapitzlist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Karta pamięci: SD, SDHC, SDXC</w:t>
            </w:r>
          </w:p>
        </w:tc>
      </w:tr>
      <w:tr w:rsidR="0089146E" w:rsidRPr="00F44880" w:rsidTr="0089146E">
        <w:tc>
          <w:tcPr>
            <w:tcW w:w="1932" w:type="dxa"/>
            <w:vMerge/>
          </w:tcPr>
          <w:p w:rsidR="0089146E" w:rsidRPr="00F44880" w:rsidRDefault="0089146E" w:rsidP="00D5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9146E" w:rsidRPr="00F44880" w:rsidRDefault="0089146E" w:rsidP="00D5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89146E" w:rsidRPr="00F44880" w:rsidRDefault="0089146E" w:rsidP="00D515E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Format zapisu zdjęć</w:t>
            </w:r>
          </w:p>
        </w:tc>
        <w:tc>
          <w:tcPr>
            <w:tcW w:w="6551" w:type="dxa"/>
          </w:tcPr>
          <w:p w:rsidR="0089146E" w:rsidRPr="00F44880" w:rsidRDefault="0089146E" w:rsidP="00D515E2">
            <w:pPr>
              <w:pStyle w:val="Akapitzlist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JPEG</w:t>
            </w:r>
          </w:p>
        </w:tc>
      </w:tr>
      <w:tr w:rsidR="0089146E" w:rsidRPr="00F44880" w:rsidTr="0089146E">
        <w:tc>
          <w:tcPr>
            <w:tcW w:w="1932" w:type="dxa"/>
            <w:vMerge/>
          </w:tcPr>
          <w:p w:rsidR="0089146E" w:rsidRPr="00F44880" w:rsidRDefault="0089146E" w:rsidP="00D5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9146E" w:rsidRPr="00F44880" w:rsidRDefault="0089146E" w:rsidP="00D5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89146E" w:rsidRPr="00F44880" w:rsidRDefault="0089146E" w:rsidP="00D515E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Rozdzielczość filmów</w:t>
            </w:r>
          </w:p>
        </w:tc>
        <w:tc>
          <w:tcPr>
            <w:tcW w:w="6551" w:type="dxa"/>
          </w:tcPr>
          <w:p w:rsidR="0089146E" w:rsidRPr="00F44880" w:rsidRDefault="0089146E" w:rsidP="00D515E2">
            <w:pPr>
              <w:pStyle w:val="Akapitzlist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1920x1080</w:t>
            </w:r>
          </w:p>
        </w:tc>
      </w:tr>
      <w:tr w:rsidR="0089146E" w:rsidRPr="00F44880" w:rsidTr="0089146E">
        <w:tc>
          <w:tcPr>
            <w:tcW w:w="1932" w:type="dxa"/>
            <w:vMerge/>
          </w:tcPr>
          <w:p w:rsidR="0089146E" w:rsidRPr="00F44880" w:rsidRDefault="0089146E" w:rsidP="00D5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9146E" w:rsidRPr="00F44880" w:rsidRDefault="0089146E" w:rsidP="00D5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89146E" w:rsidRPr="00F44880" w:rsidRDefault="0089146E" w:rsidP="00D515E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Nagrywanie dźwięku</w:t>
            </w:r>
          </w:p>
        </w:tc>
        <w:tc>
          <w:tcPr>
            <w:tcW w:w="6551" w:type="dxa"/>
          </w:tcPr>
          <w:p w:rsidR="0089146E" w:rsidRPr="00F44880" w:rsidRDefault="0089146E" w:rsidP="00D515E2">
            <w:pPr>
              <w:pStyle w:val="Akapitzlist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9146E" w:rsidRPr="00F44880" w:rsidTr="0089146E">
        <w:tc>
          <w:tcPr>
            <w:tcW w:w="1932" w:type="dxa"/>
            <w:vMerge/>
          </w:tcPr>
          <w:p w:rsidR="0089146E" w:rsidRPr="00F44880" w:rsidRDefault="0089146E" w:rsidP="00D5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9146E" w:rsidRPr="00F44880" w:rsidRDefault="0089146E" w:rsidP="00D5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89146E" w:rsidRPr="00F44880" w:rsidRDefault="0089146E" w:rsidP="00D515E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Maksymalna rozdzielczość zdjęć</w:t>
            </w:r>
          </w:p>
        </w:tc>
        <w:tc>
          <w:tcPr>
            <w:tcW w:w="6551" w:type="dxa"/>
          </w:tcPr>
          <w:p w:rsidR="0089146E" w:rsidRPr="00F44880" w:rsidRDefault="0089146E" w:rsidP="00D515E2">
            <w:pPr>
              <w:pStyle w:val="Akapitzlist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4608x3456</w:t>
            </w:r>
          </w:p>
        </w:tc>
      </w:tr>
      <w:tr w:rsidR="0089146E" w:rsidRPr="00F44880" w:rsidTr="0089146E">
        <w:tc>
          <w:tcPr>
            <w:tcW w:w="1932" w:type="dxa"/>
            <w:vMerge/>
          </w:tcPr>
          <w:p w:rsidR="0089146E" w:rsidRPr="00F44880" w:rsidRDefault="0089146E" w:rsidP="00D5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9146E" w:rsidRPr="00F44880" w:rsidRDefault="0089146E" w:rsidP="00D5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89146E" w:rsidRPr="00F44880" w:rsidRDefault="0089146E" w:rsidP="00D515E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Lampa błyskowa</w:t>
            </w:r>
          </w:p>
        </w:tc>
        <w:tc>
          <w:tcPr>
            <w:tcW w:w="6551" w:type="dxa"/>
          </w:tcPr>
          <w:p w:rsidR="0089146E" w:rsidRPr="00F44880" w:rsidRDefault="0089146E" w:rsidP="00D515E2">
            <w:pPr>
              <w:pStyle w:val="Akapitzlist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wbudowana</w:t>
            </w:r>
          </w:p>
        </w:tc>
      </w:tr>
      <w:tr w:rsidR="0089146E" w:rsidRPr="00F44880" w:rsidTr="0089146E">
        <w:tc>
          <w:tcPr>
            <w:tcW w:w="1932" w:type="dxa"/>
            <w:vMerge/>
          </w:tcPr>
          <w:p w:rsidR="0089146E" w:rsidRPr="00F44880" w:rsidRDefault="0089146E" w:rsidP="00D5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9146E" w:rsidRPr="00F44880" w:rsidRDefault="0089146E" w:rsidP="00D5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89146E" w:rsidRPr="00F44880" w:rsidRDefault="0089146E" w:rsidP="00D515E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Rodzaj ekranu </w:t>
            </w:r>
          </w:p>
        </w:tc>
        <w:tc>
          <w:tcPr>
            <w:tcW w:w="6551" w:type="dxa"/>
          </w:tcPr>
          <w:p w:rsidR="0089146E" w:rsidRPr="00F44880" w:rsidRDefault="0089146E" w:rsidP="00D515E2">
            <w:pPr>
              <w:pStyle w:val="Akapitzlist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LCD, LDC-TFT</w:t>
            </w:r>
          </w:p>
        </w:tc>
      </w:tr>
      <w:tr w:rsidR="0089146E" w:rsidRPr="00F44880" w:rsidTr="0089146E">
        <w:tc>
          <w:tcPr>
            <w:tcW w:w="1932" w:type="dxa"/>
            <w:vMerge/>
          </w:tcPr>
          <w:p w:rsidR="0089146E" w:rsidRPr="00F44880" w:rsidRDefault="0089146E" w:rsidP="00D5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9146E" w:rsidRPr="00F44880" w:rsidRDefault="0089146E" w:rsidP="00D5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89146E" w:rsidRPr="00F44880" w:rsidRDefault="0089146E" w:rsidP="00D515E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Stabilizator obrazu</w:t>
            </w:r>
          </w:p>
        </w:tc>
        <w:tc>
          <w:tcPr>
            <w:tcW w:w="6551" w:type="dxa"/>
          </w:tcPr>
          <w:p w:rsidR="0089146E" w:rsidRPr="00F44880" w:rsidRDefault="0089146E" w:rsidP="00D515E2">
            <w:pPr>
              <w:pStyle w:val="Akapitzlist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optyczny</w:t>
            </w:r>
          </w:p>
        </w:tc>
      </w:tr>
      <w:tr w:rsidR="0089146E" w:rsidRPr="00F44880" w:rsidTr="0089146E">
        <w:tc>
          <w:tcPr>
            <w:tcW w:w="1932" w:type="dxa"/>
            <w:vMerge/>
          </w:tcPr>
          <w:p w:rsidR="0089146E" w:rsidRPr="00F44880" w:rsidRDefault="0089146E" w:rsidP="00D5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9146E" w:rsidRPr="00F44880" w:rsidRDefault="0089146E" w:rsidP="00D5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89146E" w:rsidRPr="00F44880" w:rsidRDefault="0089146E" w:rsidP="00D515E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Ustawienie ostrości</w:t>
            </w:r>
          </w:p>
        </w:tc>
        <w:tc>
          <w:tcPr>
            <w:tcW w:w="6551" w:type="dxa"/>
          </w:tcPr>
          <w:p w:rsidR="0089146E" w:rsidRPr="00F44880" w:rsidRDefault="0089146E" w:rsidP="00D515E2">
            <w:pPr>
              <w:pStyle w:val="Akapitzlist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automatyczne</w:t>
            </w:r>
          </w:p>
        </w:tc>
      </w:tr>
      <w:tr w:rsidR="0089146E" w:rsidRPr="00F44880" w:rsidTr="0089146E">
        <w:tc>
          <w:tcPr>
            <w:tcW w:w="1932" w:type="dxa"/>
            <w:vMerge/>
          </w:tcPr>
          <w:p w:rsidR="0089146E" w:rsidRPr="00F44880" w:rsidRDefault="0089146E" w:rsidP="00D5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9146E" w:rsidRPr="00F44880" w:rsidRDefault="0089146E" w:rsidP="00D5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89146E" w:rsidRPr="00F44880" w:rsidRDefault="0089146E" w:rsidP="00D515E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Samowyzwalacz</w:t>
            </w:r>
          </w:p>
        </w:tc>
        <w:tc>
          <w:tcPr>
            <w:tcW w:w="6551" w:type="dxa"/>
          </w:tcPr>
          <w:p w:rsidR="0089146E" w:rsidRPr="00F44880" w:rsidRDefault="0089146E" w:rsidP="00D515E2">
            <w:pPr>
              <w:pStyle w:val="Akapitzlist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9146E" w:rsidRPr="00F44880" w:rsidTr="0089146E">
        <w:tc>
          <w:tcPr>
            <w:tcW w:w="1932" w:type="dxa"/>
            <w:vMerge/>
          </w:tcPr>
          <w:p w:rsidR="0089146E" w:rsidRPr="00F44880" w:rsidRDefault="0089146E" w:rsidP="00D5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9146E" w:rsidRPr="00F44880" w:rsidRDefault="0089146E" w:rsidP="00D5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89146E" w:rsidRPr="00F44880" w:rsidRDefault="0089146E" w:rsidP="00D515E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Język menu</w:t>
            </w:r>
          </w:p>
        </w:tc>
        <w:tc>
          <w:tcPr>
            <w:tcW w:w="6551" w:type="dxa"/>
          </w:tcPr>
          <w:p w:rsidR="0089146E" w:rsidRPr="00F44880" w:rsidRDefault="0089146E" w:rsidP="00D515E2">
            <w:pPr>
              <w:pStyle w:val="Akapitzlist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</w:tr>
      <w:tr w:rsidR="0089146E" w:rsidRPr="00F44880" w:rsidTr="0089146E">
        <w:tc>
          <w:tcPr>
            <w:tcW w:w="1932" w:type="dxa"/>
            <w:vMerge/>
          </w:tcPr>
          <w:p w:rsidR="0089146E" w:rsidRPr="00F44880" w:rsidRDefault="0089146E" w:rsidP="00D5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9146E" w:rsidRPr="00F44880" w:rsidRDefault="0089146E" w:rsidP="00D5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89146E" w:rsidRPr="00F44880" w:rsidRDefault="0089146E" w:rsidP="00D515E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Dodatkowe wyposażenie </w:t>
            </w:r>
          </w:p>
        </w:tc>
        <w:tc>
          <w:tcPr>
            <w:tcW w:w="6551" w:type="dxa"/>
          </w:tcPr>
          <w:p w:rsidR="0089146E" w:rsidRPr="00F44880" w:rsidRDefault="0089146E" w:rsidP="00D515E2">
            <w:pPr>
              <w:pStyle w:val="Akapitzlist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Pasek, kabel USB, min.1xkarta pamięci 8GB, </w:t>
            </w:r>
          </w:p>
        </w:tc>
      </w:tr>
      <w:tr w:rsidR="0089146E" w:rsidRPr="00F44880" w:rsidTr="0089146E">
        <w:tc>
          <w:tcPr>
            <w:tcW w:w="1932" w:type="dxa"/>
            <w:vMerge/>
          </w:tcPr>
          <w:p w:rsidR="0089146E" w:rsidRPr="00F44880" w:rsidRDefault="0089146E" w:rsidP="00D5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9146E" w:rsidRPr="00F44880" w:rsidRDefault="0089146E" w:rsidP="00D5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89146E" w:rsidRPr="00F44880" w:rsidRDefault="0089146E" w:rsidP="00D515E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Gwarancja </w:t>
            </w:r>
          </w:p>
        </w:tc>
        <w:tc>
          <w:tcPr>
            <w:tcW w:w="6551" w:type="dxa"/>
          </w:tcPr>
          <w:p w:rsidR="0089146E" w:rsidRPr="00F44880" w:rsidRDefault="0089146E" w:rsidP="00D515E2">
            <w:pPr>
              <w:pStyle w:val="Akapitzlist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24 miesiące </w:t>
            </w:r>
          </w:p>
        </w:tc>
      </w:tr>
    </w:tbl>
    <w:p w:rsidR="00151FD3" w:rsidRPr="00F44880" w:rsidRDefault="00151FD3">
      <w:pPr>
        <w:rPr>
          <w:rFonts w:ascii="Times New Roman" w:hAnsi="Times New Roman" w:cs="Times New Roman"/>
          <w:sz w:val="24"/>
          <w:szCs w:val="24"/>
        </w:rPr>
      </w:pPr>
    </w:p>
    <w:sectPr w:rsidR="00151FD3" w:rsidRPr="00F44880" w:rsidSect="0089146E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5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0B761CC"/>
    <w:multiLevelType w:val="hybridMultilevel"/>
    <w:tmpl w:val="36A8132A"/>
    <w:lvl w:ilvl="0" w:tplc="8D1E22D6">
      <w:start w:val="1"/>
      <w:numFmt w:val="decimal"/>
      <w:lvlText w:val="%1."/>
      <w:lvlJc w:val="left"/>
      <w:pPr>
        <w:ind w:left="982" w:hanging="98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AB4E22A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5660C28">
      <w:start w:val="1"/>
      <w:numFmt w:val="lowerRoman"/>
      <w:lvlText w:val="%3."/>
      <w:lvlJc w:val="left"/>
      <w:pPr>
        <w:tabs>
          <w:tab w:val="left" w:pos="360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386494E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23A496C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58042F0">
      <w:start w:val="1"/>
      <w:numFmt w:val="lowerRoman"/>
      <w:lvlText w:val="%6."/>
      <w:lvlJc w:val="left"/>
      <w:pPr>
        <w:tabs>
          <w:tab w:val="left" w:pos="360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FAC4DAA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42C84BA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0CEF0FA">
      <w:start w:val="1"/>
      <w:numFmt w:val="lowerRoman"/>
      <w:lvlText w:val="%9."/>
      <w:lvlJc w:val="left"/>
      <w:pPr>
        <w:tabs>
          <w:tab w:val="left" w:pos="360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18693673"/>
    <w:multiLevelType w:val="hybridMultilevel"/>
    <w:tmpl w:val="1D022348"/>
    <w:lvl w:ilvl="0" w:tplc="E6AA9C7A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56AB0A4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7541E7C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C36DFB2">
      <w:start w:val="1"/>
      <w:numFmt w:val="bullet"/>
      <w:lvlText w:val="·"/>
      <w:lvlJc w:val="left"/>
      <w:pPr>
        <w:tabs>
          <w:tab w:val="left" w:pos="3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B16AC9A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0AAA2BE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6DADD66">
      <w:start w:val="1"/>
      <w:numFmt w:val="bullet"/>
      <w:lvlText w:val="·"/>
      <w:lvlJc w:val="left"/>
      <w:pPr>
        <w:tabs>
          <w:tab w:val="left" w:pos="3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ADC7FC2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E0687DA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>
    <w:nsid w:val="18DF4BDB"/>
    <w:multiLevelType w:val="hybridMultilevel"/>
    <w:tmpl w:val="C7CEB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67290"/>
    <w:multiLevelType w:val="hybridMultilevel"/>
    <w:tmpl w:val="9F66824E"/>
    <w:lvl w:ilvl="0" w:tplc="694E712A">
      <w:start w:val="1"/>
      <w:numFmt w:val="decimal"/>
      <w:lvlText w:val="%1."/>
      <w:lvlJc w:val="left"/>
      <w:pPr>
        <w:ind w:left="982" w:hanging="98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20EF2E2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87A267E">
      <w:start w:val="1"/>
      <w:numFmt w:val="lowerRoman"/>
      <w:lvlText w:val="%3."/>
      <w:lvlJc w:val="left"/>
      <w:pPr>
        <w:tabs>
          <w:tab w:val="left" w:pos="360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B685A12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ACACDD8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5DE4A52">
      <w:start w:val="1"/>
      <w:numFmt w:val="lowerRoman"/>
      <w:lvlText w:val="%6."/>
      <w:lvlJc w:val="left"/>
      <w:pPr>
        <w:tabs>
          <w:tab w:val="left" w:pos="360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9969EF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7C01AE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298E82C">
      <w:start w:val="1"/>
      <w:numFmt w:val="lowerRoman"/>
      <w:lvlText w:val="%9."/>
      <w:lvlJc w:val="left"/>
      <w:pPr>
        <w:tabs>
          <w:tab w:val="left" w:pos="360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>
    <w:nsid w:val="30805F14"/>
    <w:multiLevelType w:val="hybridMultilevel"/>
    <w:tmpl w:val="30102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2090E"/>
    <w:multiLevelType w:val="hybridMultilevel"/>
    <w:tmpl w:val="43101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BD"/>
    <w:rsid w:val="00005663"/>
    <w:rsid w:val="00151FD3"/>
    <w:rsid w:val="00316F41"/>
    <w:rsid w:val="004C2AC1"/>
    <w:rsid w:val="00657DB8"/>
    <w:rsid w:val="00692EBA"/>
    <w:rsid w:val="00741FCE"/>
    <w:rsid w:val="0089146E"/>
    <w:rsid w:val="00975695"/>
    <w:rsid w:val="00990E93"/>
    <w:rsid w:val="00B14ACD"/>
    <w:rsid w:val="00B62B21"/>
    <w:rsid w:val="00BB7B55"/>
    <w:rsid w:val="00BF69DA"/>
    <w:rsid w:val="00CA56BD"/>
    <w:rsid w:val="00D26744"/>
    <w:rsid w:val="00DA3E38"/>
    <w:rsid w:val="00DC6091"/>
    <w:rsid w:val="00F42EB4"/>
    <w:rsid w:val="00F44880"/>
    <w:rsid w:val="00FC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A56BD"/>
    <w:rPr>
      <w:color w:val="0000FF" w:themeColor="hyperlink"/>
      <w:u w:val="single"/>
    </w:rPr>
  </w:style>
  <w:style w:type="character" w:customStyle="1" w:styleId="Brak">
    <w:name w:val="Brak"/>
    <w:rsid w:val="00CA56BD"/>
  </w:style>
  <w:style w:type="character" w:customStyle="1" w:styleId="Hyperlink0">
    <w:name w:val="Hyperlink.0"/>
    <w:basedOn w:val="Brak"/>
    <w:rsid w:val="00CA56BD"/>
    <w:rPr>
      <w:b w:val="0"/>
      <w:bCs w:val="0"/>
      <w:i w:val="0"/>
      <w:iCs w:val="0"/>
      <w:caps w:val="0"/>
      <w:smallCaps w:val="0"/>
      <w:outline w:val="0"/>
      <w:shadow w:val="0"/>
      <w:emboss w:val="0"/>
      <w:imprint w:val="0"/>
      <w:color w:val="0000FF"/>
      <w:spacing w:val="0"/>
      <w:kern w:val="0"/>
      <w:position w:val="0"/>
      <w:u w:val="single" w:color="0000FF"/>
      <w:vertAlign w:val="baseline"/>
    </w:rPr>
  </w:style>
  <w:style w:type="table" w:customStyle="1" w:styleId="TableNormal">
    <w:name w:val="Table Normal"/>
    <w:rsid w:val="00CA56BD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56B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BF69D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F69D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A56BD"/>
    <w:rPr>
      <w:color w:val="0000FF" w:themeColor="hyperlink"/>
      <w:u w:val="single"/>
    </w:rPr>
  </w:style>
  <w:style w:type="character" w:customStyle="1" w:styleId="Brak">
    <w:name w:val="Brak"/>
    <w:rsid w:val="00CA56BD"/>
  </w:style>
  <w:style w:type="character" w:customStyle="1" w:styleId="Hyperlink0">
    <w:name w:val="Hyperlink.0"/>
    <w:basedOn w:val="Brak"/>
    <w:rsid w:val="00CA56BD"/>
    <w:rPr>
      <w:b w:val="0"/>
      <w:bCs w:val="0"/>
      <w:i w:val="0"/>
      <w:iCs w:val="0"/>
      <w:caps w:val="0"/>
      <w:smallCaps w:val="0"/>
      <w:outline w:val="0"/>
      <w:shadow w:val="0"/>
      <w:emboss w:val="0"/>
      <w:imprint w:val="0"/>
      <w:color w:val="0000FF"/>
      <w:spacing w:val="0"/>
      <w:kern w:val="0"/>
      <w:position w:val="0"/>
      <w:u w:val="single" w:color="0000FF"/>
      <w:vertAlign w:val="baseline"/>
    </w:rPr>
  </w:style>
  <w:style w:type="table" w:customStyle="1" w:styleId="TableNormal">
    <w:name w:val="Table Normal"/>
    <w:rsid w:val="00CA56BD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56B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BF69D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F69D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4</cp:revision>
  <dcterms:created xsi:type="dcterms:W3CDTF">2017-07-26T10:36:00Z</dcterms:created>
  <dcterms:modified xsi:type="dcterms:W3CDTF">2017-07-26T11:43:00Z</dcterms:modified>
</cp:coreProperties>
</file>