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F4" w:rsidRPr="009E43BF" w:rsidRDefault="00990EF4" w:rsidP="00AF6371">
      <w:pPr>
        <w:pStyle w:val="Cytatintensywny"/>
        <w:pBdr>
          <w:bottom w:val="single" w:sz="4" w:space="2" w:color="4F81BD" w:themeColor="accent1"/>
        </w:pBdr>
        <w:spacing w:line="360" w:lineRule="auto"/>
        <w:jc w:val="center"/>
        <w:rPr>
          <w:rFonts w:ascii="Book Antiqua" w:hAnsi="Book Antiqua"/>
          <w:i w:val="0"/>
          <w:color w:val="auto"/>
          <w:sz w:val="26"/>
          <w:szCs w:val="26"/>
        </w:rPr>
      </w:pPr>
      <w:r w:rsidRPr="009E43BF">
        <w:rPr>
          <w:rFonts w:ascii="Book Antiqua" w:hAnsi="Book Antiqua"/>
          <w:i w:val="0"/>
          <w:color w:val="auto"/>
          <w:sz w:val="26"/>
          <w:szCs w:val="26"/>
        </w:rPr>
        <w:t>UMOWA NR ...............</w:t>
      </w:r>
    </w:p>
    <w:p w:rsidR="00990EF4" w:rsidRPr="009E43BF" w:rsidRDefault="00990EF4" w:rsidP="00990EF4">
      <w:pPr>
        <w:spacing w:before="6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Zawarta w dniu ..................... w ...................... między:</w:t>
      </w:r>
    </w:p>
    <w:p w:rsidR="00990EF4" w:rsidRDefault="00990EF4" w:rsidP="00990EF4">
      <w:pPr>
        <w:numPr>
          <w:ilvl w:val="0"/>
          <w:numId w:val="1"/>
        </w:numPr>
        <w:spacing w:before="60" w:after="0" w:line="18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Gminą </w:t>
      </w:r>
      <w:r w:rsidR="00C550B4">
        <w:rPr>
          <w:rFonts w:ascii="Book Antiqua" w:hAnsi="Book Antiqua"/>
          <w:snapToGrid w:val="0"/>
        </w:rPr>
        <w:t>S</w:t>
      </w:r>
      <w:r>
        <w:rPr>
          <w:rFonts w:ascii="Book Antiqua" w:hAnsi="Book Antiqua"/>
          <w:snapToGrid w:val="0"/>
        </w:rPr>
        <w:t>zczebrzeszyn, Plac Tadeusza Kości</w:t>
      </w:r>
      <w:r w:rsidR="00C550B4">
        <w:rPr>
          <w:rFonts w:ascii="Book Antiqua" w:hAnsi="Book Antiqua"/>
          <w:snapToGrid w:val="0"/>
        </w:rPr>
        <w:t>uszki</w:t>
      </w:r>
      <w:r>
        <w:rPr>
          <w:rFonts w:ascii="Book Antiqua" w:hAnsi="Book Antiqua"/>
          <w:snapToGrid w:val="0"/>
        </w:rPr>
        <w:t xml:space="preserve"> 1, 22-460 Szczebrzeszyn</w:t>
      </w:r>
      <w:r w:rsidRPr="009E43BF"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br/>
      </w:r>
      <w:r w:rsidRPr="009E43BF">
        <w:rPr>
          <w:rFonts w:ascii="Book Antiqua" w:hAnsi="Book Antiqua"/>
          <w:snapToGrid w:val="0"/>
        </w:rPr>
        <w:t>NIP:</w:t>
      </w:r>
      <w:r>
        <w:rPr>
          <w:rFonts w:ascii="Book Antiqua" w:hAnsi="Book Antiqua"/>
          <w:snapToGrid w:val="0"/>
        </w:rPr>
        <w:t xml:space="preserve"> 922 26 99 726,  REGON 950368606, r</w:t>
      </w:r>
      <w:r w:rsidRPr="009E43BF">
        <w:rPr>
          <w:rFonts w:ascii="Book Antiqua" w:hAnsi="Book Antiqua"/>
          <w:snapToGrid w:val="0"/>
        </w:rPr>
        <w:t>eprezentowan</w:t>
      </w:r>
      <w:r>
        <w:rPr>
          <w:rFonts w:ascii="Book Antiqua" w:hAnsi="Book Antiqua"/>
          <w:snapToGrid w:val="0"/>
        </w:rPr>
        <w:t>ą p</w:t>
      </w:r>
      <w:r w:rsidRPr="009E43BF">
        <w:rPr>
          <w:rFonts w:ascii="Book Antiqua" w:hAnsi="Book Antiqua"/>
          <w:snapToGrid w:val="0"/>
        </w:rPr>
        <w:t xml:space="preserve">rzez    </w:t>
      </w:r>
      <w:r>
        <w:rPr>
          <w:rFonts w:ascii="Book Antiqua" w:hAnsi="Book Antiqua"/>
          <w:snapToGrid w:val="0"/>
        </w:rPr>
        <w:t xml:space="preserve">Pana Henryka Mateja – Burmistrza Szczebrzeszyna, </w:t>
      </w:r>
    </w:p>
    <w:p w:rsidR="00990EF4" w:rsidRDefault="00990EF4" w:rsidP="00990EF4">
      <w:pPr>
        <w:spacing w:before="60" w:after="0" w:line="180" w:lineRule="atLeast"/>
        <w:ind w:left="720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Przy Kontrasygnacie Pani Bo</w:t>
      </w:r>
      <w:r w:rsidR="00C550B4">
        <w:rPr>
          <w:rFonts w:ascii="Book Antiqua" w:hAnsi="Book Antiqua"/>
          <w:snapToGrid w:val="0"/>
        </w:rPr>
        <w:t>ż</w:t>
      </w:r>
      <w:r>
        <w:rPr>
          <w:rFonts w:ascii="Book Antiqua" w:hAnsi="Book Antiqua"/>
          <w:snapToGrid w:val="0"/>
        </w:rPr>
        <w:t xml:space="preserve">eny Malec – Skarbnika Gminy Szczebrzeszyn </w:t>
      </w:r>
    </w:p>
    <w:p w:rsidR="00990EF4" w:rsidRPr="009E43BF" w:rsidRDefault="00990EF4" w:rsidP="00990EF4">
      <w:pPr>
        <w:spacing w:before="60" w:after="0" w:line="180" w:lineRule="atLeast"/>
        <w:ind w:left="720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 Zwan</w:t>
      </w:r>
      <w:r>
        <w:rPr>
          <w:rFonts w:ascii="Book Antiqua" w:hAnsi="Book Antiqua"/>
          <w:snapToGrid w:val="0"/>
        </w:rPr>
        <w:t xml:space="preserve">ą </w:t>
      </w:r>
      <w:r w:rsidRPr="009E43BF">
        <w:rPr>
          <w:rFonts w:ascii="Book Antiqua" w:hAnsi="Book Antiqua"/>
          <w:snapToGrid w:val="0"/>
        </w:rPr>
        <w:t xml:space="preserve">dalej </w:t>
      </w:r>
      <w:r w:rsidRPr="009E43BF">
        <w:rPr>
          <w:rFonts w:ascii="Book Antiqua" w:hAnsi="Book Antiqua"/>
          <w:b/>
          <w:snapToGrid w:val="0"/>
        </w:rPr>
        <w:t>Zamawiającym,</w:t>
      </w:r>
    </w:p>
    <w:p w:rsidR="00990EF4" w:rsidRPr="009E43BF" w:rsidRDefault="00990EF4" w:rsidP="00990EF4">
      <w:pPr>
        <w:spacing w:before="60" w:line="180" w:lineRule="atLeast"/>
        <w:ind w:left="3540" w:firstLine="708"/>
        <w:jc w:val="both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a</w:t>
      </w:r>
    </w:p>
    <w:p w:rsidR="00990EF4" w:rsidRPr="009E43BF" w:rsidRDefault="00990EF4" w:rsidP="00990EF4">
      <w:pPr>
        <w:numPr>
          <w:ilvl w:val="0"/>
          <w:numId w:val="1"/>
        </w:numPr>
        <w:spacing w:before="60" w:after="0" w:line="18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b/>
          <w:snapToGrid w:val="0"/>
        </w:rPr>
        <w:t>…………………………………………………………………………………………………..</w:t>
      </w:r>
    </w:p>
    <w:p w:rsidR="00990EF4" w:rsidRPr="009E43BF" w:rsidRDefault="00990EF4" w:rsidP="00990EF4">
      <w:pPr>
        <w:spacing w:before="60" w:line="180" w:lineRule="atLeast"/>
        <w:ind w:firstLine="708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NIP: </w:t>
      </w:r>
      <w:r>
        <w:rPr>
          <w:rFonts w:ascii="Book Antiqua" w:hAnsi="Book Antiqua"/>
          <w:snapToGrid w:val="0"/>
        </w:rPr>
        <w:t>…………………………………….</w:t>
      </w:r>
      <w:r w:rsidRPr="009E43BF">
        <w:rPr>
          <w:rFonts w:ascii="Book Antiqua" w:hAnsi="Book Antiqua"/>
          <w:snapToGrid w:val="0"/>
        </w:rPr>
        <w:t xml:space="preserve"> Reprezentowanym przez: </w:t>
      </w:r>
      <w:r>
        <w:rPr>
          <w:rFonts w:ascii="Book Antiqua" w:hAnsi="Book Antiqua"/>
          <w:snapToGrid w:val="0"/>
        </w:rPr>
        <w:t>………………………………….</w:t>
      </w:r>
      <w:r w:rsidRPr="009E43BF">
        <w:rPr>
          <w:rFonts w:ascii="Book Antiqua" w:hAnsi="Book Antiqua"/>
          <w:snapToGrid w:val="0"/>
        </w:rPr>
        <w:t>, zwan</w:t>
      </w:r>
      <w:r>
        <w:rPr>
          <w:rFonts w:ascii="Book Antiqua" w:hAnsi="Book Antiqua"/>
          <w:snapToGrid w:val="0"/>
        </w:rPr>
        <w:t xml:space="preserve">ą </w:t>
      </w:r>
      <w:r w:rsidRPr="009E43BF">
        <w:rPr>
          <w:rFonts w:ascii="Book Antiqua" w:hAnsi="Book Antiqua"/>
          <w:snapToGrid w:val="0"/>
        </w:rPr>
        <w:t>dalej</w:t>
      </w:r>
      <w:r>
        <w:rPr>
          <w:rFonts w:ascii="Book Antiqua" w:hAnsi="Book Antiqua"/>
          <w:snapToGrid w:val="0"/>
        </w:rPr>
        <w:t xml:space="preserve"> Wykonawcą</w:t>
      </w:r>
      <w:r w:rsidRPr="009E43BF">
        <w:rPr>
          <w:rFonts w:ascii="Book Antiqua" w:hAnsi="Book Antiqua"/>
          <w:snapToGrid w:val="0"/>
        </w:rPr>
        <w:t xml:space="preserve">, </w:t>
      </w:r>
    </w:p>
    <w:p w:rsidR="00990EF4" w:rsidRPr="009E43BF" w:rsidRDefault="00990EF4" w:rsidP="00990EF4">
      <w:pPr>
        <w:spacing w:before="60" w:line="18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zawarta została umowa następującej treści:</w:t>
      </w:r>
    </w:p>
    <w:p w:rsidR="00990EF4" w:rsidRPr="009E43BF" w:rsidRDefault="00990EF4" w:rsidP="00990EF4">
      <w:pPr>
        <w:spacing w:before="60" w:line="18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ab/>
        <w:t>W wyniku przeprowadzonego postępowania o udzielenie zamówienia publicznego w formie zapytania ofertowego na podstawie art. 4 pkt 8 ustawy z dnia 29 stycznia 2004 r. Prawo zamówień publicznych (tekst jedn. Dz.U. z 201</w:t>
      </w:r>
      <w:r w:rsidR="008A10AC">
        <w:rPr>
          <w:rFonts w:ascii="Book Antiqua" w:hAnsi="Book Antiqua"/>
          <w:snapToGrid w:val="0"/>
        </w:rPr>
        <w:t>9</w:t>
      </w:r>
      <w:r w:rsidRPr="009E43BF">
        <w:rPr>
          <w:rFonts w:ascii="Book Antiqua" w:hAnsi="Book Antiqua"/>
          <w:snapToGrid w:val="0"/>
        </w:rPr>
        <w:t xml:space="preserve"> r. poz. </w:t>
      </w:r>
      <w:r w:rsidR="008A10AC">
        <w:rPr>
          <w:rFonts w:ascii="Book Antiqua" w:hAnsi="Book Antiqua"/>
          <w:snapToGrid w:val="0"/>
        </w:rPr>
        <w:t>1843</w:t>
      </w:r>
      <w:r w:rsidRPr="009E43BF">
        <w:rPr>
          <w:rFonts w:ascii="Book Antiqua" w:hAnsi="Book Antiqua"/>
          <w:snapToGrid w:val="0"/>
        </w:rPr>
        <w:t>), została zawarta umowa o następującej treści:</w:t>
      </w:r>
    </w:p>
    <w:p w:rsidR="00990EF4" w:rsidRPr="009E43BF" w:rsidRDefault="00990EF4" w:rsidP="00990EF4">
      <w:pPr>
        <w:spacing w:before="180" w:line="20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 xml:space="preserve">§ 1 </w:t>
      </w:r>
    </w:p>
    <w:p w:rsidR="00990EF4" w:rsidRPr="009E43BF" w:rsidRDefault="00990EF4" w:rsidP="00990EF4">
      <w:pPr>
        <w:spacing w:before="180" w:line="20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Przedmiot zamówienia</w:t>
      </w:r>
    </w:p>
    <w:p w:rsidR="00990EF4" w:rsidRPr="00990EF4" w:rsidRDefault="00990EF4" w:rsidP="00990EF4">
      <w:pPr>
        <w:numPr>
          <w:ilvl w:val="0"/>
          <w:numId w:val="19"/>
        </w:numPr>
        <w:spacing w:before="60" w:after="0" w:line="240" w:lineRule="atLeast"/>
        <w:ind w:left="284" w:hanging="284"/>
        <w:jc w:val="both"/>
        <w:rPr>
          <w:sz w:val="24"/>
          <w:szCs w:val="24"/>
        </w:rPr>
      </w:pPr>
      <w:r w:rsidRPr="00990EF4">
        <w:rPr>
          <w:rFonts w:ascii="Book Antiqua" w:hAnsi="Book Antiqua"/>
          <w:snapToGrid w:val="0"/>
        </w:rPr>
        <w:t xml:space="preserve">Przedmiotem zamówienia jest </w:t>
      </w:r>
      <w:r w:rsidRPr="00990EF4">
        <w:rPr>
          <w:sz w:val="24"/>
          <w:szCs w:val="24"/>
        </w:rPr>
        <w:t>przeprowadzenie inwentaryzacji wraz z audytem efektywności energetycznej i ewentualnymi wariantami modernizacji dla</w:t>
      </w:r>
      <w:r>
        <w:rPr>
          <w:sz w:val="24"/>
          <w:szCs w:val="24"/>
        </w:rPr>
        <w:t xml:space="preserve"> wskazanej</w:t>
      </w:r>
      <w:r w:rsidRPr="00990EF4">
        <w:rPr>
          <w:sz w:val="24"/>
          <w:szCs w:val="24"/>
        </w:rPr>
        <w:t xml:space="preserve"> sieci oświetlenia ulicznego na terenie Miasta i Gminy Szczebrzeszyn. </w:t>
      </w:r>
    </w:p>
    <w:p w:rsidR="00990EF4" w:rsidRDefault="00990EF4" w:rsidP="00990EF4">
      <w:pPr>
        <w:pStyle w:val="Nagwek1"/>
        <w:numPr>
          <w:ilvl w:val="0"/>
          <w:numId w:val="19"/>
        </w:numPr>
        <w:ind w:left="284" w:hanging="284"/>
        <w:jc w:val="both"/>
        <w:rPr>
          <w:b w:val="0"/>
          <w:sz w:val="24"/>
          <w:szCs w:val="24"/>
        </w:rPr>
      </w:pPr>
      <w:r w:rsidRPr="00814976">
        <w:rPr>
          <w:b w:val="0"/>
          <w:sz w:val="24"/>
          <w:szCs w:val="24"/>
        </w:rPr>
        <w:t xml:space="preserve">Zakres przedmiotu zamówienia obejmuje przeprowadzenie inwentaryzacji wraz z audytem efektywności energetycznej dla sieci oświetlenia ulicznego na terenie Miasta </w:t>
      </w:r>
      <w:r>
        <w:rPr>
          <w:b w:val="0"/>
          <w:sz w:val="24"/>
          <w:szCs w:val="24"/>
        </w:rPr>
        <w:t xml:space="preserve"> i Gminy Szczebrzeszyn</w:t>
      </w:r>
      <w:r w:rsidRPr="00814976">
        <w:rPr>
          <w:b w:val="0"/>
          <w:sz w:val="24"/>
          <w:szCs w:val="24"/>
        </w:rPr>
        <w:t xml:space="preserve">. Pozyskane w ramach zamówienia opracowania Zamawiający zamierza wykorzystać m.in. w celach związanych z </w:t>
      </w:r>
      <w:r>
        <w:rPr>
          <w:b w:val="0"/>
          <w:sz w:val="24"/>
          <w:szCs w:val="24"/>
        </w:rPr>
        <w:t>modernizacja, przebudową i rozbudową oświetlenia ulicznego w ramach Programu Operacyjnego Województwa Lubelskiego</w:t>
      </w:r>
      <w:r w:rsidR="00F90712">
        <w:rPr>
          <w:b w:val="0"/>
          <w:sz w:val="24"/>
          <w:szCs w:val="24"/>
        </w:rPr>
        <w:t xml:space="preserve"> na lata 2014 – 2020 </w:t>
      </w:r>
      <w:r>
        <w:rPr>
          <w:b w:val="0"/>
          <w:sz w:val="24"/>
          <w:szCs w:val="24"/>
        </w:rPr>
        <w:t xml:space="preserve">(Oś priorytetowa: 5 Efektywność energetyczna i gospodarka niskoemisyjna, działanie 5.5 Promocja niskoemisyjności. </w:t>
      </w:r>
    </w:p>
    <w:p w:rsidR="00990EF4" w:rsidRPr="009E43BF" w:rsidRDefault="00990EF4" w:rsidP="00990EF4">
      <w:pPr>
        <w:spacing w:before="60"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3. </w:t>
      </w:r>
      <w:r w:rsidRPr="009E43BF">
        <w:rPr>
          <w:rFonts w:ascii="Book Antiqua" w:hAnsi="Book Antiqua"/>
          <w:snapToGrid w:val="0"/>
        </w:rPr>
        <w:t xml:space="preserve">Przedmiot zamówienia zostanie podzielony na </w:t>
      </w:r>
      <w:r w:rsidR="00B64FF4">
        <w:rPr>
          <w:rFonts w:ascii="Book Antiqua" w:hAnsi="Book Antiqua"/>
          <w:snapToGrid w:val="0"/>
        </w:rPr>
        <w:t>trzy</w:t>
      </w:r>
      <w:r w:rsidRPr="009E43BF">
        <w:rPr>
          <w:rFonts w:ascii="Book Antiqua" w:hAnsi="Book Antiqua"/>
          <w:snapToGrid w:val="0"/>
        </w:rPr>
        <w:t xml:space="preserve"> etapy:</w:t>
      </w:r>
    </w:p>
    <w:p w:rsidR="00990EF4" w:rsidRDefault="00990EF4" w:rsidP="00990EF4">
      <w:pPr>
        <w:pStyle w:val="Akapitzlist"/>
        <w:numPr>
          <w:ilvl w:val="0"/>
          <w:numId w:val="8"/>
        </w:numPr>
        <w:spacing w:before="60" w:after="0" w:line="240" w:lineRule="atLeast"/>
        <w:jc w:val="both"/>
        <w:rPr>
          <w:rFonts w:ascii="Book Antiqua" w:hAnsi="Book Antiqua"/>
          <w:snapToGrid w:val="0"/>
        </w:rPr>
      </w:pPr>
      <w:r w:rsidRPr="00990EF4">
        <w:rPr>
          <w:rFonts w:ascii="Book Antiqua" w:hAnsi="Book Antiqua"/>
          <w:snapToGrid w:val="0"/>
        </w:rPr>
        <w:t>Wykonanie Inwentaryzacji oświetlenia ulicznego.</w:t>
      </w:r>
    </w:p>
    <w:p w:rsidR="00990EF4" w:rsidRPr="009E43BF" w:rsidRDefault="00990EF4" w:rsidP="00990EF4">
      <w:pPr>
        <w:pStyle w:val="Akapitzlist"/>
        <w:numPr>
          <w:ilvl w:val="0"/>
          <w:numId w:val="8"/>
        </w:numPr>
        <w:spacing w:before="60"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Wykonanie dokumentacji modernizacji oświetlenia obwodów istniejących </w:t>
      </w:r>
      <w:r w:rsidRPr="009E43BF">
        <w:rPr>
          <w:rFonts w:ascii="Book Antiqua" w:hAnsi="Book Antiqua"/>
          <w:snapToGrid w:val="0"/>
        </w:rPr>
        <w:br/>
        <w:t>i projektowanych.</w:t>
      </w:r>
    </w:p>
    <w:p w:rsidR="00990EF4" w:rsidRPr="009E43BF" w:rsidRDefault="00990EF4" w:rsidP="00990EF4">
      <w:pPr>
        <w:pStyle w:val="Akapitzlist"/>
        <w:numPr>
          <w:ilvl w:val="0"/>
          <w:numId w:val="8"/>
        </w:numPr>
        <w:spacing w:before="60"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Wykonanie audytu energetycznego oświetlenia </w:t>
      </w:r>
    </w:p>
    <w:p w:rsidR="00990EF4" w:rsidRPr="009E43BF" w:rsidRDefault="00990EF4" w:rsidP="00990EF4">
      <w:pPr>
        <w:spacing w:before="60"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4. </w:t>
      </w:r>
      <w:r w:rsidRPr="009E43BF">
        <w:rPr>
          <w:rFonts w:ascii="Book Antiqua" w:hAnsi="Book Antiqua"/>
          <w:snapToGrid w:val="0"/>
        </w:rPr>
        <w:t>Szczegółowy zakres opracowania. Etap I</w:t>
      </w:r>
    </w:p>
    <w:p w:rsidR="00990EF4" w:rsidRPr="009E43BF" w:rsidRDefault="00990EF4" w:rsidP="00990EF4">
      <w:pPr>
        <w:pStyle w:val="Akapitzlist"/>
        <w:numPr>
          <w:ilvl w:val="0"/>
          <w:numId w:val="9"/>
        </w:numPr>
        <w:spacing w:before="60"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hd w:val="clear" w:color="auto" w:fill="FFFFFF"/>
        </w:rPr>
        <w:t>Inwentaryzacja opraw, skrzynek (SON steruj</w:t>
      </w:r>
      <w:r w:rsidRPr="009E43BF">
        <w:rPr>
          <w:rFonts w:ascii="Book Antiqua" w:hAnsi="Book Antiqua" w:cs="Arial"/>
          <w:shd w:val="clear" w:color="auto" w:fill="FFFFFF"/>
        </w:rPr>
        <w:t>ą</w:t>
      </w:r>
      <w:r w:rsidRPr="009E43BF">
        <w:rPr>
          <w:rFonts w:ascii="Book Antiqua" w:hAnsi="Book Antiqua" w:cs="Segoe UI Emoji"/>
          <w:shd w:val="clear" w:color="auto" w:fill="FFFFFF"/>
        </w:rPr>
        <w:t xml:space="preserve">cych) z miejscami zasilania wykonana jako baza </w:t>
      </w:r>
      <w:proofErr w:type="spellStart"/>
      <w:r w:rsidRPr="009E43BF">
        <w:rPr>
          <w:rFonts w:ascii="Book Antiqua" w:hAnsi="Book Antiqua" w:cs="Segoe UI Emoji"/>
          <w:shd w:val="clear" w:color="auto" w:fill="FFFFFF"/>
        </w:rPr>
        <w:t>geoinformatyczna</w:t>
      </w:r>
      <w:proofErr w:type="spellEnd"/>
      <w:r w:rsidRPr="009E43BF">
        <w:rPr>
          <w:rFonts w:ascii="Book Antiqua" w:hAnsi="Book Antiqua" w:cs="Segoe UI Emoji"/>
          <w:shd w:val="clear" w:color="auto" w:fill="FFFFFF"/>
        </w:rPr>
        <w:t xml:space="preserve">. Na podkładach mapowych </w:t>
      </w:r>
      <w:r w:rsidRPr="009E43BF">
        <w:rPr>
          <w:rFonts w:ascii="Book Antiqua" w:hAnsi="Book Antiqua" w:cs="Segoe UI Emoji"/>
          <w:shd w:val="clear" w:color="auto" w:fill="FFFFFF"/>
        </w:rPr>
        <w:br/>
        <w:t>z podgl</w:t>
      </w:r>
      <w:r w:rsidRPr="009E43BF">
        <w:rPr>
          <w:rFonts w:ascii="Book Antiqua" w:hAnsi="Book Antiqua" w:cs="Arial"/>
          <w:shd w:val="clear" w:color="auto" w:fill="FFFFFF"/>
        </w:rPr>
        <w:t>ą</w:t>
      </w:r>
      <w:r w:rsidRPr="009E43BF">
        <w:rPr>
          <w:rFonts w:ascii="Book Antiqua" w:hAnsi="Book Antiqua" w:cs="Segoe UI Emoji"/>
          <w:shd w:val="clear" w:color="auto" w:fill="FFFFFF"/>
        </w:rPr>
        <w:t xml:space="preserve">dem infrastruktury wraz z jej atrybutami na mapie cyfrowej edytowalnej w formacie </w:t>
      </w:r>
      <w:proofErr w:type="spellStart"/>
      <w:r w:rsidRPr="009E43BF">
        <w:rPr>
          <w:rFonts w:ascii="Book Antiqua" w:hAnsi="Book Antiqua" w:cs="Segoe UI Emoji"/>
          <w:shd w:val="clear" w:color="auto" w:fill="FFFFFF"/>
        </w:rPr>
        <w:t>shp</w:t>
      </w:r>
      <w:proofErr w:type="spellEnd"/>
      <w:r w:rsidRPr="009E43BF">
        <w:rPr>
          <w:rFonts w:ascii="Book Antiqua" w:hAnsi="Book Antiqua" w:cs="Segoe UI Emoji"/>
          <w:shd w:val="clear" w:color="auto" w:fill="FFFFFF"/>
        </w:rPr>
        <w:t xml:space="preserve"> w układzie Polska 1992</w:t>
      </w:r>
      <w:r w:rsidRPr="009E43BF">
        <w:rPr>
          <w:rFonts w:ascii="Book Antiqua" w:hAnsi="Book Antiqua"/>
          <w:shd w:val="clear" w:color="auto" w:fill="FFFFFF"/>
        </w:rPr>
        <w:t>.</w:t>
      </w:r>
    </w:p>
    <w:p w:rsidR="00990EF4" w:rsidRPr="009E43BF" w:rsidRDefault="00990EF4" w:rsidP="00990EF4">
      <w:pPr>
        <w:pStyle w:val="Akapitzlist"/>
        <w:numPr>
          <w:ilvl w:val="0"/>
          <w:numId w:val="9"/>
        </w:numPr>
        <w:spacing w:before="60"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hd w:val="clear" w:color="auto" w:fill="FFFFFF"/>
        </w:rPr>
        <w:t xml:space="preserve">Naniesienie planowanych obwodów oświetleniowych </w:t>
      </w:r>
      <w:r w:rsidRPr="009E43BF">
        <w:rPr>
          <w:rFonts w:ascii="Book Antiqua" w:hAnsi="Book Antiqua" w:cs="Segoe UI Emoji"/>
          <w:shd w:val="clear" w:color="auto" w:fill="FFFFFF"/>
        </w:rPr>
        <w:t xml:space="preserve">jako baza </w:t>
      </w:r>
      <w:proofErr w:type="spellStart"/>
      <w:r w:rsidRPr="009E43BF">
        <w:rPr>
          <w:rFonts w:ascii="Book Antiqua" w:hAnsi="Book Antiqua" w:cs="Segoe UI Emoji"/>
          <w:shd w:val="clear" w:color="auto" w:fill="FFFFFF"/>
        </w:rPr>
        <w:t>geoinformatyczna</w:t>
      </w:r>
      <w:proofErr w:type="spellEnd"/>
      <w:r w:rsidRPr="009E43BF">
        <w:rPr>
          <w:rFonts w:ascii="Book Antiqua" w:hAnsi="Book Antiqua" w:cs="Segoe UI Emoji"/>
          <w:shd w:val="clear" w:color="auto" w:fill="FFFFFF"/>
        </w:rPr>
        <w:t>. Na podkładach mapowych z podgl</w:t>
      </w:r>
      <w:r w:rsidRPr="009E43BF">
        <w:rPr>
          <w:rFonts w:ascii="Book Antiqua" w:hAnsi="Book Antiqua" w:cs="Arial"/>
          <w:shd w:val="clear" w:color="auto" w:fill="FFFFFF"/>
        </w:rPr>
        <w:t>ą</w:t>
      </w:r>
      <w:r w:rsidRPr="009E43BF">
        <w:rPr>
          <w:rFonts w:ascii="Book Antiqua" w:hAnsi="Book Antiqua" w:cs="Segoe UI Emoji"/>
          <w:shd w:val="clear" w:color="auto" w:fill="FFFFFF"/>
        </w:rPr>
        <w:t xml:space="preserve">dem infrastruktury wraz z jej atrybutami na mapie cyfrowej edytowalnej w formacie </w:t>
      </w:r>
      <w:proofErr w:type="spellStart"/>
      <w:r w:rsidRPr="009E43BF">
        <w:rPr>
          <w:rFonts w:ascii="Book Antiqua" w:hAnsi="Book Antiqua" w:cs="Segoe UI Emoji"/>
          <w:shd w:val="clear" w:color="auto" w:fill="FFFFFF"/>
        </w:rPr>
        <w:t>shp</w:t>
      </w:r>
      <w:proofErr w:type="spellEnd"/>
      <w:r w:rsidRPr="009E43BF">
        <w:rPr>
          <w:rFonts w:ascii="Book Antiqua" w:hAnsi="Book Antiqua" w:cs="Segoe UI Emoji"/>
          <w:shd w:val="clear" w:color="auto" w:fill="FFFFFF"/>
        </w:rPr>
        <w:t xml:space="preserve"> </w:t>
      </w:r>
      <w:r w:rsidRPr="009E43BF">
        <w:rPr>
          <w:rFonts w:ascii="Book Antiqua" w:hAnsi="Book Antiqua" w:cs="Segoe UI Emoji"/>
          <w:shd w:val="clear" w:color="auto" w:fill="FFFFFF"/>
        </w:rPr>
        <w:br/>
        <w:t>w układzie Polska 1992</w:t>
      </w:r>
      <w:r w:rsidRPr="009E43BF">
        <w:rPr>
          <w:rFonts w:ascii="Book Antiqua" w:hAnsi="Book Antiqua"/>
          <w:shd w:val="clear" w:color="auto" w:fill="FFFFFF"/>
        </w:rPr>
        <w:t>.</w:t>
      </w:r>
    </w:p>
    <w:p w:rsidR="00990EF4" w:rsidRPr="009E43BF" w:rsidRDefault="002A23D1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5</w:t>
      </w:r>
      <w:r w:rsidR="00990EF4">
        <w:rPr>
          <w:rFonts w:ascii="Book Antiqua" w:hAnsi="Book Antiqua"/>
          <w:snapToGrid w:val="0"/>
        </w:rPr>
        <w:t xml:space="preserve">. </w:t>
      </w:r>
      <w:r w:rsidR="00990EF4" w:rsidRPr="009E43BF">
        <w:rPr>
          <w:rFonts w:ascii="Book Antiqua" w:hAnsi="Book Antiqua"/>
          <w:snapToGrid w:val="0"/>
        </w:rPr>
        <w:t>Szczegółowy zakres opracowania. Etap II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lastRenderedPageBreak/>
        <w:t xml:space="preserve">Wykonanie dokumentacji projektowej modernizacji systemu oświetlenia </w:t>
      </w:r>
      <w:r w:rsidRPr="009E43BF">
        <w:rPr>
          <w:rFonts w:ascii="Book Antiqua" w:hAnsi="Book Antiqua"/>
          <w:snapToGrid w:val="0"/>
        </w:rPr>
        <w:br/>
        <w:t>na terenie</w:t>
      </w:r>
      <w:r>
        <w:rPr>
          <w:rFonts w:ascii="Book Antiqua" w:hAnsi="Book Antiqua"/>
          <w:snapToGrid w:val="0"/>
        </w:rPr>
        <w:t xml:space="preserve"> miasta i gminy Szczebrzeszyn. 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Określenie miejsca montażu skrzynek sterujących wraz z odbiornikami </w:t>
      </w:r>
      <w:r w:rsidRPr="009E43BF">
        <w:rPr>
          <w:rFonts w:ascii="Book Antiqua" w:hAnsi="Book Antiqua"/>
          <w:snapToGrid w:val="0"/>
        </w:rPr>
        <w:br/>
        <w:t>i nadajnikami GPRS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Określenie miejsca montażu urządzeń sterujących serwerów i reduktorów mocy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Określenie mocy znamionowej i technologii zastępowanych źródeł światła wraz z wysięgnikami, sterownikami i zabezpieczeniem.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Wykonanie projektu zgłoszenia dla brakujących urządzeń w infrastrukturze oświetleniowej znajdujących się w pasie drogowym</w:t>
      </w:r>
    </w:p>
    <w:p w:rsidR="00990EF4" w:rsidRPr="009E43BF" w:rsidRDefault="00990EF4" w:rsidP="00990EF4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Wykonanie kosztorysu inwestorskiego dla zamierzenia </w:t>
      </w:r>
    </w:p>
    <w:p w:rsidR="00990EF4" w:rsidRPr="009E43BF" w:rsidRDefault="00990EF4" w:rsidP="00990EF4">
      <w:pPr>
        <w:pStyle w:val="Akapitzlist"/>
        <w:spacing w:after="0" w:line="240" w:lineRule="atLeast"/>
        <w:ind w:left="1440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 </w:t>
      </w:r>
    </w:p>
    <w:p w:rsidR="00990EF4" w:rsidRPr="009E43BF" w:rsidRDefault="002A23D1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6</w:t>
      </w:r>
      <w:r w:rsidR="00990EF4">
        <w:rPr>
          <w:rFonts w:ascii="Book Antiqua" w:hAnsi="Book Antiqua"/>
          <w:snapToGrid w:val="0"/>
        </w:rPr>
        <w:t xml:space="preserve">. </w:t>
      </w:r>
      <w:r w:rsidR="00990EF4" w:rsidRPr="009E43BF">
        <w:rPr>
          <w:rFonts w:ascii="Book Antiqua" w:hAnsi="Book Antiqua"/>
          <w:snapToGrid w:val="0"/>
        </w:rPr>
        <w:t xml:space="preserve">Szczegółowy zakres opracowania. Etap </w:t>
      </w:r>
      <w:r>
        <w:rPr>
          <w:rFonts w:ascii="Book Antiqua" w:hAnsi="Book Antiqua"/>
          <w:snapToGrid w:val="0"/>
        </w:rPr>
        <w:t>III</w:t>
      </w:r>
    </w:p>
    <w:p w:rsidR="00990EF4" w:rsidRPr="009E43BF" w:rsidRDefault="00990EF4" w:rsidP="00990EF4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Wykonanie audytu energetycznego systemu oświetlenia na terenie </w:t>
      </w:r>
      <w:r w:rsidRPr="009E43BF">
        <w:rPr>
          <w:rFonts w:ascii="Book Antiqua" w:hAnsi="Book Antiqua"/>
          <w:snapToGrid w:val="0"/>
        </w:rPr>
        <w:br/>
        <w:t>z minimum trzema wariantami modernizacji.</w:t>
      </w:r>
    </w:p>
    <w:p w:rsidR="00990EF4" w:rsidRPr="009E43BF" w:rsidRDefault="002A23D1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7</w:t>
      </w:r>
      <w:r w:rsidR="00990EF4">
        <w:rPr>
          <w:rFonts w:ascii="Book Antiqua" w:hAnsi="Book Antiqua"/>
          <w:snapToGrid w:val="0"/>
        </w:rPr>
        <w:t xml:space="preserve">. </w:t>
      </w:r>
      <w:r w:rsidR="00990EF4" w:rsidRPr="009E43BF">
        <w:rPr>
          <w:rFonts w:ascii="Book Antiqua" w:hAnsi="Book Antiqua"/>
          <w:snapToGrid w:val="0"/>
        </w:rPr>
        <w:t>W skład dokumentacji wchodzi: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Inwentaryzacja oświetlenia 2 egz. plus wersja elektroniczna 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Instrukcja i tabela identyfikacji urządzeń oznakowanych w terenie 2 egz. plus wersja elektroniczna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Projekt dokumentacji modernizacji oświetlenia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Projekt zgłoszenia dla brakujących obiektów oświetleniowych w pasach drogowych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Kosztorys inwestorski 2 egz.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Audyt energetyczny 4 egz.</w:t>
      </w:r>
    </w:p>
    <w:p w:rsidR="00990EF4" w:rsidRPr="009E43BF" w:rsidRDefault="00990EF4" w:rsidP="00990EF4">
      <w:pPr>
        <w:pStyle w:val="Akapitzlist"/>
        <w:numPr>
          <w:ilvl w:val="0"/>
          <w:numId w:val="13"/>
        </w:numPr>
        <w:spacing w:after="0" w:line="24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Karta Informacji o Przedsięwzięciu 3 egz.</w:t>
      </w:r>
    </w:p>
    <w:p w:rsidR="00990EF4" w:rsidRPr="009E43BF" w:rsidRDefault="002A23D1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eastAsiaTheme="minorHAnsi" w:hAnsi="Book Antiqua" w:cstheme="minorBidi"/>
          <w:snapToGrid w:val="0"/>
        </w:rPr>
        <w:t>8.</w:t>
      </w:r>
      <w:r w:rsidR="00990EF4" w:rsidRPr="009E43BF">
        <w:rPr>
          <w:rFonts w:ascii="Book Antiqua" w:hAnsi="Book Antiqua"/>
          <w:snapToGrid w:val="0"/>
        </w:rPr>
        <w:t xml:space="preserve">Wykonana dokumentacja musi być zgodna z kryteriami w ramach działania </w:t>
      </w:r>
      <w:r w:rsidR="00990EF4">
        <w:rPr>
          <w:rFonts w:ascii="Book Antiqua" w:hAnsi="Book Antiqua"/>
          <w:snapToGrid w:val="0"/>
        </w:rPr>
        <w:t xml:space="preserve">5.5. Promocja niskoemisyjności </w:t>
      </w:r>
      <w:r w:rsidR="00F90712">
        <w:rPr>
          <w:rFonts w:ascii="Book Antiqua" w:hAnsi="Book Antiqua"/>
          <w:snapToGrid w:val="0"/>
        </w:rPr>
        <w:t>P</w:t>
      </w:r>
      <w:r w:rsidR="00990EF4">
        <w:rPr>
          <w:rFonts w:ascii="Book Antiqua" w:hAnsi="Book Antiqua"/>
          <w:snapToGrid w:val="0"/>
        </w:rPr>
        <w:t xml:space="preserve">rogramu </w:t>
      </w:r>
      <w:r w:rsidR="00F90712">
        <w:rPr>
          <w:rFonts w:ascii="Book Antiqua" w:hAnsi="Book Antiqua"/>
          <w:snapToGrid w:val="0"/>
        </w:rPr>
        <w:t>O</w:t>
      </w:r>
      <w:r w:rsidR="00990EF4">
        <w:rPr>
          <w:rFonts w:ascii="Book Antiqua" w:hAnsi="Book Antiqua"/>
          <w:snapToGrid w:val="0"/>
        </w:rPr>
        <w:t xml:space="preserve">peracyjnego Województwa Lubelskiego na lata 2014-2020. </w:t>
      </w:r>
    </w:p>
    <w:p w:rsidR="00990EF4" w:rsidRPr="00990EF4" w:rsidRDefault="002A23D1" w:rsidP="00990EF4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</w:rPr>
        <w:t>9</w:t>
      </w:r>
      <w:r w:rsidR="00990EF4">
        <w:rPr>
          <w:rFonts w:ascii="Book Antiqua" w:hAnsi="Book Antiqua"/>
        </w:rPr>
        <w:t xml:space="preserve">. </w:t>
      </w:r>
      <w:r w:rsidR="00990EF4" w:rsidRPr="00990EF4">
        <w:rPr>
          <w:rFonts w:ascii="Book Antiqua" w:hAnsi="Book Antiqua"/>
        </w:rPr>
        <w:t>Wykonanie przedmiotu zamówienia musi być zgodne ze wszystkimi aktami prawnymi</w:t>
      </w:r>
      <w:r w:rsidR="00990EF4" w:rsidRPr="00990EF4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90EF4">
        <w:rPr>
          <w:rFonts w:ascii="Book Antiqua" w:hAnsi="Book Antiqua"/>
        </w:rPr>
        <w:t>właściwymi dla przedmiotu zamówienia, zasadami wiedzy technicznej oraz wytycznymi</w:t>
      </w:r>
      <w:r w:rsidR="00990EF4" w:rsidRPr="00990EF4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90EF4">
        <w:rPr>
          <w:rFonts w:ascii="Book Antiqua" w:hAnsi="Book Antiqua"/>
        </w:rPr>
        <w:t>Zamawiającego, z zachowaniem należytej staranności i ekonomicznych interesów</w:t>
      </w:r>
      <w:r w:rsidR="00990EF4" w:rsidRPr="00990EF4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90EF4">
        <w:rPr>
          <w:rFonts w:ascii="Book Antiqua" w:hAnsi="Book Antiqua"/>
        </w:rPr>
        <w:t>Zamawiającego.</w:t>
      </w:r>
    </w:p>
    <w:p w:rsidR="00990EF4" w:rsidRPr="00990EF4" w:rsidRDefault="002A23D1" w:rsidP="00990EF4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</w:rPr>
        <w:t>10</w:t>
      </w:r>
      <w:r w:rsidR="00990EF4">
        <w:rPr>
          <w:rFonts w:ascii="Book Antiqua" w:hAnsi="Book Antiqua"/>
        </w:rPr>
        <w:t xml:space="preserve">. </w:t>
      </w:r>
      <w:r w:rsidR="00990EF4" w:rsidRPr="00990EF4">
        <w:rPr>
          <w:rFonts w:ascii="Book Antiqua" w:hAnsi="Book Antiqua"/>
        </w:rPr>
        <w:t>Umowę na opracowanie dokumentacji projektowej należy zrealizować zgodnie z art. 29, 30, 31</w:t>
      </w:r>
      <w:r w:rsidR="00990EF4" w:rsidRPr="00990EF4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90EF4">
        <w:rPr>
          <w:rFonts w:ascii="Book Antiqua" w:hAnsi="Book Antiqua"/>
        </w:rPr>
        <w:t xml:space="preserve">ustawy </w:t>
      </w:r>
      <w:proofErr w:type="spellStart"/>
      <w:r w:rsidR="00990EF4" w:rsidRPr="00990EF4">
        <w:rPr>
          <w:rFonts w:ascii="Book Antiqua" w:hAnsi="Book Antiqua"/>
        </w:rPr>
        <w:t>Pzp</w:t>
      </w:r>
      <w:proofErr w:type="spellEnd"/>
      <w:r w:rsidR="00990EF4" w:rsidRPr="00990EF4">
        <w:rPr>
          <w:rFonts w:ascii="Book Antiqua" w:hAnsi="Book Antiqua"/>
        </w:rPr>
        <w:t xml:space="preserve"> tj. przede wszystkim:</w:t>
      </w:r>
    </w:p>
    <w:p w:rsidR="00990EF4" w:rsidRPr="009E43BF" w:rsidRDefault="00990EF4" w:rsidP="00990E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lang w:eastAsia="pl-PL"/>
        </w:rPr>
      </w:pPr>
      <w:r w:rsidRPr="009E43BF">
        <w:rPr>
          <w:rFonts w:ascii="Book Antiqua" w:hAnsi="Book Antiqua"/>
        </w:rPr>
        <w:t xml:space="preserve">art. 29, ust. i: „przedmiot zamówienia opisuje się w sposób jednoznaczny </w:t>
      </w:r>
      <w:r w:rsidRPr="009E43BF">
        <w:rPr>
          <w:rFonts w:ascii="Book Antiqua" w:hAnsi="Book Antiqua"/>
        </w:rPr>
        <w:br/>
        <w:t>i wyczerpujący,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 xml:space="preserve">za pomocą dostatecznie dokładnych i zrozumiałych określeń, uwzględniając wszystkie wymagania i okoliczności mogące mieć wpływ </w:t>
      </w:r>
      <w:r w:rsidRPr="009E43BF">
        <w:rPr>
          <w:rFonts w:ascii="Book Antiqua" w:hAnsi="Book Antiqua"/>
        </w:rPr>
        <w:br/>
        <w:t>na sporządzenie oferty</w:t>
      </w:r>
    </w:p>
    <w:p w:rsidR="00990EF4" w:rsidRPr="009E43BF" w:rsidRDefault="00990EF4" w:rsidP="00990E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lang w:eastAsia="pl-PL"/>
        </w:rPr>
      </w:pPr>
      <w:r w:rsidRPr="009E43BF">
        <w:rPr>
          <w:rFonts w:ascii="Book Antiqua" w:hAnsi="Book Antiqua"/>
        </w:rPr>
        <w:t>b) art. 29, ust. 2: „przedmiotu zamówienia nie można opisywać w sposób, który mógłby</w:t>
      </w:r>
      <w:r w:rsidRPr="009E43BF">
        <w:rPr>
          <w:rFonts w:ascii="Book Antiqua" w:hAnsi="Book Antiqua" w:cs="Times New Roman"/>
          <w:lang w:eastAsia="pl-PL"/>
        </w:rPr>
        <w:t xml:space="preserve"> </w:t>
      </w:r>
      <w:r w:rsidRPr="009E43BF">
        <w:rPr>
          <w:rFonts w:ascii="Book Antiqua" w:hAnsi="Book Antiqua"/>
        </w:rPr>
        <w:t>utrudniać uczciwą konkurencję”,</w:t>
      </w:r>
      <w:r w:rsidRPr="009E43BF">
        <w:rPr>
          <w:rFonts w:ascii="Book Antiqua" w:hAnsi="Book Antiqua" w:cs="Times New Roman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14"/>
        </w:numPr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 xml:space="preserve"> art. 29, ust. 3: „przedmiotu zamówienia nie można opisywać przez wskazanie znaków</w:t>
      </w:r>
      <w:r w:rsidRPr="009E43BF">
        <w:rPr>
          <w:rFonts w:ascii="Book Antiqua" w:hAnsi="Book Antiqua" w:cs="Times New Roman"/>
          <w:lang w:eastAsia="pl-PL"/>
        </w:rPr>
        <w:t xml:space="preserve"> </w:t>
      </w:r>
      <w:r w:rsidRPr="009E43BF">
        <w:rPr>
          <w:rFonts w:ascii="Book Antiqua" w:hAnsi="Book Antiqua"/>
        </w:rPr>
        <w:t xml:space="preserve">towarowych, patentów lub pochodzenia, chyba że jest </w:t>
      </w:r>
      <w:r w:rsidRPr="009E43BF">
        <w:rPr>
          <w:rFonts w:ascii="Book Antiqua" w:hAnsi="Book Antiqua"/>
        </w:rPr>
        <w:br/>
        <w:t>to uzasadnione specyﬁkacją przedmiotu</w:t>
      </w:r>
      <w:r w:rsidRPr="009E43BF">
        <w:rPr>
          <w:rFonts w:ascii="Book Antiqua" w:hAnsi="Book Antiqua" w:cs="Times New Roman"/>
          <w:lang w:eastAsia="pl-PL"/>
        </w:rPr>
        <w:t xml:space="preserve"> </w:t>
      </w:r>
      <w:r w:rsidRPr="009E43BF">
        <w:rPr>
          <w:rFonts w:ascii="Book Antiqua" w:hAnsi="Book Antiqua"/>
        </w:rPr>
        <w:t>zamówienia i zamawiający nie może opisać przedmiotu zamówienia za pomocą dostatecznie</w:t>
      </w:r>
      <w:r w:rsidRPr="009E43BF">
        <w:rPr>
          <w:rFonts w:ascii="Book Antiqua" w:hAnsi="Book Antiqua" w:cs="Times New Roman"/>
          <w:lang w:eastAsia="pl-PL"/>
        </w:rPr>
        <w:t xml:space="preserve"> </w:t>
      </w:r>
      <w:r w:rsidRPr="009E43BF">
        <w:rPr>
          <w:rFonts w:ascii="Book Antiqua" w:hAnsi="Book Antiqua"/>
        </w:rPr>
        <w:t xml:space="preserve">dokładnych określeń, 8 wskazaniu takiemu towarzyszą wyrazy "lub równoważny" z propozycją takiego opisu wykonawca każdorazowo wystąpi do Zamawiającego </w:t>
      </w:r>
      <w:r w:rsidRPr="009E43BF">
        <w:rPr>
          <w:rFonts w:ascii="Book Antiqua" w:hAnsi="Book Antiqua"/>
        </w:rPr>
        <w:br/>
        <w:t>o wyrażenie zgody.</w:t>
      </w:r>
      <w:r w:rsidRPr="009E43BF">
        <w:rPr>
          <w:rFonts w:ascii="Book Antiqua" w:hAnsi="Book Antiqua" w:cs="Times New Roman"/>
          <w:lang w:eastAsia="pl-PL"/>
        </w:rPr>
        <w:t xml:space="preserve"> </w:t>
      </w:r>
    </w:p>
    <w:p w:rsidR="00990EF4" w:rsidRPr="009E43BF" w:rsidRDefault="00990EF4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</w:rPr>
        <w:t>1</w:t>
      </w:r>
      <w:r w:rsidR="002A23D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. </w:t>
      </w:r>
      <w:r w:rsidRPr="009E43BF">
        <w:rPr>
          <w:rFonts w:ascii="Book Antiqua" w:hAnsi="Book Antiqua"/>
        </w:rPr>
        <w:t>Przekazana dokumentacja będzie wzajemnie skoordynowana techniczne i kompletna z punktu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widzenia celu, któremu ma służyć. Dokumentacja stanowi podstawę wykonania robót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budowlanych oraz użytkowania obiektu zgodnie z przeznaczeniem. Zawierać będzie wymagane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potwierdzenia sprawdzeń, rozwiązań projektowych w zakresie wynikającym z przepisów.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</w:rPr>
        <w:t>1</w:t>
      </w:r>
      <w:r w:rsidR="002A23D1">
        <w:rPr>
          <w:rFonts w:ascii="Book Antiqua" w:hAnsi="Book Antiqua"/>
        </w:rPr>
        <w:t>2</w:t>
      </w:r>
      <w:r>
        <w:rPr>
          <w:rFonts w:ascii="Book Antiqua" w:hAnsi="Book Antiqua"/>
        </w:rPr>
        <w:t>. Dokumentację</w:t>
      </w:r>
      <w:r w:rsidRPr="009E43BF">
        <w:rPr>
          <w:rFonts w:ascii="Book Antiqua" w:hAnsi="Book Antiqua"/>
        </w:rPr>
        <w:t xml:space="preserve"> projektow</w:t>
      </w:r>
      <w:r>
        <w:rPr>
          <w:rFonts w:ascii="Book Antiqua" w:hAnsi="Book Antiqua"/>
        </w:rPr>
        <w:t xml:space="preserve">ą </w:t>
      </w:r>
      <w:r w:rsidRPr="009E43BF">
        <w:rPr>
          <w:rFonts w:ascii="Book Antiqua" w:hAnsi="Book Antiqua"/>
        </w:rPr>
        <w:t>należy wykonać między innymi zgodnie z: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Book Antiqua" w:hAnsi="Book Antiqua" w:cs="Times New Roman"/>
          <w:snapToGrid w:val="0"/>
        </w:rPr>
      </w:pPr>
      <w:r w:rsidRPr="009E43BF">
        <w:rPr>
          <w:rFonts w:ascii="Book Antiqua" w:hAnsi="Book Antiqua"/>
        </w:rPr>
        <w:lastRenderedPageBreak/>
        <w:t>ustawą z dnia 7 lipca 1994 r. Prawo budowlane (</w:t>
      </w:r>
      <w:proofErr w:type="spellStart"/>
      <w:r w:rsidRPr="009E43BF">
        <w:rPr>
          <w:rFonts w:ascii="Book Antiqua" w:hAnsi="Book Antiqua"/>
        </w:rPr>
        <w:t>t.j</w:t>
      </w:r>
      <w:proofErr w:type="spellEnd"/>
      <w:r w:rsidRPr="009E43BF">
        <w:rPr>
          <w:rFonts w:ascii="Book Antiqua" w:hAnsi="Book Antiqua"/>
        </w:rPr>
        <w:t>. Dz. U. z 201</w:t>
      </w:r>
      <w:r w:rsidR="008A10AC">
        <w:rPr>
          <w:rFonts w:ascii="Book Antiqua" w:hAnsi="Book Antiqua"/>
        </w:rPr>
        <w:t>9</w:t>
      </w:r>
      <w:r w:rsidRPr="009E43BF">
        <w:rPr>
          <w:rFonts w:ascii="Book Antiqua" w:hAnsi="Book Antiqua"/>
        </w:rPr>
        <w:t xml:space="preserve"> r., poz. 1</w:t>
      </w:r>
      <w:r w:rsidR="008A10AC">
        <w:rPr>
          <w:rFonts w:ascii="Book Antiqua" w:hAnsi="Book Antiqua"/>
        </w:rPr>
        <w:t>186</w:t>
      </w:r>
      <w:r w:rsidRPr="009E43BF">
        <w:rPr>
          <w:rFonts w:ascii="Book Antiqua" w:hAnsi="Book Antiqua"/>
        </w:rPr>
        <w:t xml:space="preserve"> ze zm.)</w:t>
      </w:r>
    </w:p>
    <w:p w:rsidR="00990EF4" w:rsidRPr="009E43BF" w:rsidRDefault="00990EF4" w:rsidP="00990EF4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Book Antiqua" w:hAnsi="Book Antiqua" w:cs="Times New Roman"/>
          <w:snapToGrid w:val="0"/>
        </w:rPr>
      </w:pPr>
      <w:r w:rsidRPr="009E43BF">
        <w:rPr>
          <w:rFonts w:ascii="Book Antiqua" w:hAnsi="Book Antiqua"/>
        </w:rPr>
        <w:t>innymi przepisami, W tym przepisami prawa Unii Europejskiej</w:t>
      </w:r>
    </w:p>
    <w:p w:rsidR="00990EF4" w:rsidRPr="009E43BF" w:rsidRDefault="00990EF4" w:rsidP="00990EF4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Book Antiqua" w:hAnsi="Book Antiqua" w:cs="Times New Roman"/>
          <w:snapToGrid w:val="0"/>
        </w:rPr>
      </w:pPr>
      <w:r w:rsidRPr="009E43BF">
        <w:rPr>
          <w:rFonts w:ascii="Book Antiqua" w:hAnsi="Book Antiqua"/>
        </w:rPr>
        <w:t>niniejszą umową.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</w:rPr>
        <w:t>1</w:t>
      </w:r>
      <w:r w:rsidR="002A23D1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. </w:t>
      </w:r>
      <w:r w:rsidRPr="009E43BF">
        <w:rPr>
          <w:rFonts w:ascii="Book Antiqua" w:hAnsi="Book Antiqua"/>
        </w:rPr>
        <w:t>Wykonawca ma obowiązek konsultowania z Zamawiającym istotnych przyjętych rozwiązań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funkcjonalnych, architektonicznych, konstrukcyjnych, materiałowych przy jednoczesnym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założeniu, że zaproponowane rozwiązania zapewnią najlepszą jakość wykonania przy jak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najniższych kosztach celu obiektu.</w:t>
      </w:r>
    </w:p>
    <w:p w:rsidR="00990EF4" w:rsidRPr="009E43BF" w:rsidRDefault="00990EF4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</w:rPr>
        <w:t>1</w:t>
      </w:r>
      <w:r w:rsidR="002A23D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. </w:t>
      </w:r>
      <w:r w:rsidRPr="009E43BF">
        <w:rPr>
          <w:rFonts w:ascii="Book Antiqua" w:hAnsi="Book Antiqua"/>
        </w:rPr>
        <w:t>Przedmiotem niniejszej umowy objęte jest również udzielanie odpowiedzi na wszelkie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pytania dotyczące dokumentacji projektowej oraz dokonywanie zmian i uaktualnień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dokumentacji projektowej, w toku postępowania o udzielenie zamówienia na wybór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Wykonawcy robót instalacyjnych odnośnie wszelkich wątpliwości powstałych na tle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przyjętych rozwiązań, przy czym Wykonawcy za te czynności nie przysługuje dodatkowe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wynagrodzenie. Czynności te będą wykonywane w terminach każdorazowo określonych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przez Zamawiającego. Zamawiający uzgodni z Wykonawcą termin gotowości do udzielania odpowiedzi na jeden miesiąc kalendarzowy przed ogłoszeniem przetargu.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</w:rPr>
        <w:t>1</w:t>
      </w:r>
      <w:r w:rsidR="002A23D1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. </w:t>
      </w:r>
      <w:r w:rsidRPr="009E43BF">
        <w:rPr>
          <w:rFonts w:ascii="Book Antiqua" w:hAnsi="Book Antiqua"/>
        </w:rPr>
        <w:t>Wykonawca jest zobowiązany do dokonania oraz przekazania Zamawiającemu w wyznaczonym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terminie zmian, uzupełnień oraz poprawek, wynikłych z niezgodności opracowania lub z błędów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Wykonawcy. Wszelkie prace wynikłe z przyczyn, o których mowa powyżej, wykonane będą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 ramach wynagrodzenia, o którym mowa W § 6 niniejszej umowy.</w:t>
      </w:r>
    </w:p>
    <w:p w:rsidR="00990EF4" w:rsidRPr="009E43BF" w:rsidRDefault="002A23D1" w:rsidP="00990EF4">
      <w:pPr>
        <w:spacing w:after="0" w:line="240" w:lineRule="atLeast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z w:val="24"/>
          <w:szCs w:val="24"/>
          <w:lang w:eastAsia="pl-PL"/>
        </w:rPr>
        <w:t>16</w:t>
      </w:r>
      <w:r w:rsidR="00990EF4">
        <w:rPr>
          <w:rFonts w:ascii="Book Antiqua" w:hAnsi="Book Antiqua"/>
          <w:sz w:val="24"/>
          <w:szCs w:val="24"/>
          <w:lang w:eastAsia="pl-PL"/>
        </w:rPr>
        <w:t xml:space="preserve">. </w:t>
      </w:r>
      <w:r w:rsidR="00990EF4" w:rsidRPr="009E43BF">
        <w:rPr>
          <w:rFonts w:ascii="Book Antiqua" w:hAnsi="Book Antiqua"/>
        </w:rPr>
        <w:t xml:space="preserve">Wykonawca jest zobowiązany, w ramach wynagrodzenia za realizację zamówienia na żądanie Zamawiającego, dokonać jednorazowej aktualizacji kalkulacji kosztów </w:t>
      </w:r>
      <w:r w:rsidR="00990EF4">
        <w:rPr>
          <w:rFonts w:ascii="Book Antiqua" w:hAnsi="Book Antiqua"/>
        </w:rPr>
        <w:br/>
      </w:r>
      <w:r w:rsidR="00990EF4" w:rsidRPr="009E43BF">
        <w:rPr>
          <w:rFonts w:ascii="Book Antiqua" w:hAnsi="Book Antiqua"/>
        </w:rPr>
        <w:t>w przypadku, gdy</w:t>
      </w:r>
      <w:r w:rsidR="00990EF4"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E43BF">
        <w:rPr>
          <w:rFonts w:ascii="Book Antiqua" w:hAnsi="Book Antiqua"/>
        </w:rPr>
        <w:t>Zamawiający nie wykorzysta go do ustalenia wartości zamówienia na roboty w terminie, o</w:t>
      </w:r>
      <w:r w:rsidR="00990EF4"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  <w:r w:rsidR="00990EF4" w:rsidRPr="009E43BF">
        <w:rPr>
          <w:rFonts w:ascii="Book Antiqua" w:hAnsi="Book Antiqua"/>
        </w:rPr>
        <w:t xml:space="preserve">którym mowa w art 35 ust. I ustawy </w:t>
      </w:r>
      <w:proofErr w:type="spellStart"/>
      <w:r w:rsidR="00990EF4" w:rsidRPr="009E43BF">
        <w:rPr>
          <w:rFonts w:ascii="Book Antiqua" w:hAnsi="Book Antiqua"/>
        </w:rPr>
        <w:t>Pzp</w:t>
      </w:r>
      <w:proofErr w:type="spellEnd"/>
      <w:r w:rsidR="00990EF4" w:rsidRPr="009E43BF">
        <w:rPr>
          <w:rFonts w:ascii="Book Antiqua" w:hAnsi="Book Antiqua"/>
        </w:rPr>
        <w:t>.</w:t>
      </w:r>
      <w:r w:rsidR="00990EF4"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spacing w:line="180" w:lineRule="atLeast"/>
        <w:jc w:val="center"/>
        <w:rPr>
          <w:rFonts w:ascii="Book Antiqua" w:hAnsi="Book Antiqua"/>
          <w:b/>
          <w:snapToGrid w:val="0"/>
        </w:rPr>
      </w:pPr>
    </w:p>
    <w:p w:rsidR="00990EF4" w:rsidRPr="009E43BF" w:rsidRDefault="00990EF4" w:rsidP="00990EF4">
      <w:pPr>
        <w:spacing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§ 2</w:t>
      </w:r>
    </w:p>
    <w:p w:rsidR="00990EF4" w:rsidRPr="009E43BF" w:rsidRDefault="00990EF4" w:rsidP="00990EF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 xml:space="preserve">Do kierowania pracami ze strony Zamawiającego wyznacza się: </w:t>
      </w:r>
      <w:r>
        <w:rPr>
          <w:rFonts w:ascii="Book Antiqua" w:hAnsi="Book Antiqua"/>
        </w:rPr>
        <w:t xml:space="preserve">Beata </w:t>
      </w:r>
      <w:proofErr w:type="spellStart"/>
      <w:r>
        <w:rPr>
          <w:rFonts w:ascii="Book Antiqua" w:hAnsi="Book Antiqua"/>
        </w:rPr>
        <w:t>Trochimiuk</w:t>
      </w:r>
      <w:proofErr w:type="spellEnd"/>
      <w:r>
        <w:rPr>
          <w:rFonts w:ascii="Book Antiqua" w:hAnsi="Book Antiqua"/>
        </w:rPr>
        <w:t xml:space="preserve"> 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90EF4" w:rsidRDefault="00990EF4" w:rsidP="00990EF4">
      <w:pPr>
        <w:pStyle w:val="Akapitzlist"/>
        <w:rPr>
          <w:rFonts w:ascii="Book Antiqua" w:hAnsi="Book Antiqua"/>
          <w:lang w:val="en-US"/>
        </w:rPr>
      </w:pPr>
      <w:r w:rsidRPr="00990EF4">
        <w:rPr>
          <w:rFonts w:ascii="Book Antiqua" w:hAnsi="Book Antiqua"/>
          <w:lang w:val="en-US"/>
        </w:rPr>
        <w:t xml:space="preserve">tel.: 84 6822 055,  e-mail: </w:t>
      </w:r>
      <w:hyperlink r:id="rId8" w:history="1">
        <w:r w:rsidRPr="00990EF4">
          <w:rPr>
            <w:rStyle w:val="Hipercze"/>
            <w:rFonts w:ascii="Book Antiqua" w:hAnsi="Book Antiqua"/>
            <w:lang w:val="en-US"/>
          </w:rPr>
          <w:t>b.trochimiuk@szczebrzeszyn.pl</w:t>
        </w:r>
      </w:hyperlink>
      <w:r w:rsidRPr="00990EF4">
        <w:rPr>
          <w:rFonts w:ascii="Book Antiqua" w:hAnsi="Book Antiqua"/>
          <w:lang w:val="en-US"/>
        </w:rPr>
        <w:t>.</w:t>
      </w:r>
      <w:r w:rsidRPr="00990EF4">
        <w:rPr>
          <w:rFonts w:ascii="Book Antiqua" w:hAnsi="Book Antiqua" w:cs="Times New Roman"/>
          <w:sz w:val="24"/>
          <w:szCs w:val="24"/>
          <w:lang w:val="en-US"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 xml:space="preserve">Do kierowania pracami projektowymi ze strony Wykonawcy wyznacza się: </w:t>
      </w:r>
      <w:r>
        <w:rPr>
          <w:rFonts w:ascii="Book Antiqua" w:hAnsi="Book Antiqua"/>
        </w:rPr>
        <w:t>……….</w:t>
      </w:r>
    </w:p>
    <w:p w:rsidR="00990EF4" w:rsidRPr="00990EF4" w:rsidRDefault="00990EF4" w:rsidP="00990EF4">
      <w:pPr>
        <w:pStyle w:val="Akapitzlist"/>
        <w:rPr>
          <w:rFonts w:ascii="Book Antiqua" w:hAnsi="Book Antiqua"/>
        </w:rPr>
      </w:pPr>
      <w:r w:rsidRPr="00990EF4">
        <w:rPr>
          <w:rFonts w:ascii="Book Antiqua" w:hAnsi="Book Antiqua"/>
        </w:rPr>
        <w:t>tel.: …., e-mail: ….</w:t>
      </w:r>
      <w:r>
        <w:rPr>
          <w:rFonts w:ascii="Book Antiqua" w:hAnsi="Book Antiqua"/>
        </w:rPr>
        <w:t>.</w:t>
      </w:r>
      <w:r w:rsidRPr="00990EF4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Wykonawca odpowiada za działania i zaniechania osób, z których pomocą zobowiązanie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wykonuje, jak również osób, którym wykonanie zobowiązania powierza, jak za własne działanie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lub zaniechanie.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Default="00990EF4" w:rsidP="00990EF4">
      <w:pPr>
        <w:ind w:firstLine="200"/>
        <w:jc w:val="center"/>
        <w:rPr>
          <w:rFonts w:ascii="Book Antiqua" w:hAnsi="Book Antiqua"/>
          <w:b/>
          <w:snapToGrid w:val="0"/>
        </w:rPr>
      </w:pPr>
    </w:p>
    <w:p w:rsidR="00990EF4" w:rsidRPr="009E43BF" w:rsidRDefault="00990EF4" w:rsidP="00990EF4">
      <w:pPr>
        <w:ind w:firstLine="200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§ 3</w:t>
      </w:r>
    </w:p>
    <w:p w:rsidR="00990EF4" w:rsidRPr="009E43BF" w:rsidRDefault="00990EF4" w:rsidP="00990EF4">
      <w:pPr>
        <w:spacing w:before="180" w:line="20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Obowiązki Stron</w:t>
      </w:r>
    </w:p>
    <w:p w:rsidR="00990EF4" w:rsidRPr="009E43BF" w:rsidRDefault="00990EF4" w:rsidP="00990EF4">
      <w:pPr>
        <w:numPr>
          <w:ilvl w:val="0"/>
          <w:numId w:val="4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Strony zamierzają działać w sposób umożliwiający współpracę w celu wykonania niniejszej umowy.</w:t>
      </w:r>
    </w:p>
    <w:p w:rsidR="00990EF4" w:rsidRPr="009E43BF" w:rsidRDefault="00990EF4" w:rsidP="00990EF4">
      <w:pPr>
        <w:numPr>
          <w:ilvl w:val="0"/>
          <w:numId w:val="4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Zamawiający na wezwanie Wykonawcy przekaże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wypisy i wyrysy z miejscowego planu zagospodarowania przestrzeni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wypisy z ewidencji gruntów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oświadczenie o posiadanym prawie do dysponowania gruntem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 xml:space="preserve">kopię map </w:t>
      </w:r>
      <w:proofErr w:type="spellStart"/>
      <w:r w:rsidRPr="009E43BF">
        <w:rPr>
          <w:rFonts w:ascii="Book Antiqua" w:hAnsi="Book Antiqua"/>
          <w:snapToGrid w:val="0"/>
        </w:rPr>
        <w:t>sytuacyjno</w:t>
      </w:r>
      <w:proofErr w:type="spellEnd"/>
      <w:r w:rsidRPr="009E43BF">
        <w:rPr>
          <w:rFonts w:ascii="Book Antiqua" w:hAnsi="Book Antiqua"/>
          <w:snapToGrid w:val="0"/>
        </w:rPr>
        <w:t xml:space="preserve"> - wysokościowych i ewidencyjnych 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wszelkie dokumenty związane z oświetleniem, w tym wykazy urządzeń, inwentaryzacje, umowy użytkowania, spis z natury i inne umożliwiające prawidłowe wykonanie umowy</w:t>
      </w:r>
    </w:p>
    <w:p w:rsidR="00990EF4" w:rsidRPr="009E43BF" w:rsidRDefault="00990EF4" w:rsidP="00990EF4">
      <w:pPr>
        <w:pStyle w:val="Akapitzlist"/>
        <w:numPr>
          <w:ilvl w:val="0"/>
          <w:numId w:val="16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lastRenderedPageBreak/>
        <w:t>poniesie koszty postępowań administracyjnych, pełnomocnictw, opłat skarbowych, za wydanie decyzji</w:t>
      </w:r>
    </w:p>
    <w:p w:rsidR="00990EF4" w:rsidRPr="009E43BF" w:rsidRDefault="00990EF4" w:rsidP="00990EF4">
      <w:pPr>
        <w:numPr>
          <w:ilvl w:val="0"/>
          <w:numId w:val="4"/>
        </w:numPr>
        <w:spacing w:before="140" w:after="0" w:line="220" w:lineRule="atLeast"/>
        <w:jc w:val="both"/>
        <w:rPr>
          <w:rFonts w:ascii="Book Antiqua" w:hAnsi="Book Antiqua"/>
          <w:snapToGrid w:val="0"/>
        </w:rPr>
      </w:pPr>
      <w:r w:rsidRPr="009E43BF">
        <w:rPr>
          <w:rFonts w:ascii="Book Antiqua" w:hAnsi="Book Antiqua"/>
          <w:snapToGrid w:val="0"/>
        </w:rPr>
        <w:t>Wykonawca będzie informował Zamawiającego o wszelkich zagrożeniach wpływających na niepowodzenie celu umowy.</w:t>
      </w:r>
    </w:p>
    <w:p w:rsidR="00990EF4" w:rsidRPr="009E43BF" w:rsidRDefault="00990EF4" w:rsidP="00990EF4">
      <w:pPr>
        <w:spacing w:before="180"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§ 4</w:t>
      </w:r>
    </w:p>
    <w:p w:rsidR="00990EF4" w:rsidRPr="009E43BF" w:rsidRDefault="00990EF4" w:rsidP="00990EF4">
      <w:pPr>
        <w:spacing w:before="180"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Odbiór przedmiotu umowy</w:t>
      </w:r>
    </w:p>
    <w:p w:rsidR="00990EF4" w:rsidRPr="009E43BF" w:rsidRDefault="00990EF4" w:rsidP="00990E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Wykonawca przekaże dokumentację stanowiącą przedmiot umowy do odbioru wraz z wykazem opracowań oraz pisemnym oświadczeniem, że dokumentacja jest  wykonana zgodnie z umową,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obowiązującymi przepisami, normami  jest kompletna z punktu widzenia celu, któremu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 xml:space="preserve">ma służyć. </w:t>
      </w:r>
    </w:p>
    <w:p w:rsidR="00990EF4" w:rsidRPr="009E43BF" w:rsidRDefault="00990EF4" w:rsidP="00990EF4">
      <w:pPr>
        <w:pStyle w:val="Akapitzlist"/>
        <w:numPr>
          <w:ilvl w:val="0"/>
          <w:numId w:val="5"/>
        </w:numPr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Na dowód otrzymania przez Zamawiającego opracowanych dokumentacji projektowych zostanie sporządzony protokół zdawczo-odbiorczy ustalający rodzaj i ilość przekazanych dokumentów.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5"/>
        </w:numPr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Data wykonania i odbioru opracowania jest dzień podpisania protokołu zdawczo - odbiorczego dokumentacji.</w:t>
      </w:r>
    </w:p>
    <w:p w:rsidR="00990EF4" w:rsidRPr="009E43BF" w:rsidRDefault="00990EF4" w:rsidP="00990E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W przypadku konieczności dokonania jakichkolwiek poprawek Zamawiający przekaże swoje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uwagi, a Wykonawca w terminie uzgodnionym przez strony usunie ujawnione błędy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 xml:space="preserve">lub wady. </w:t>
      </w:r>
    </w:p>
    <w:p w:rsidR="00990EF4" w:rsidRPr="009E43BF" w:rsidRDefault="00990EF4" w:rsidP="00990EF4">
      <w:pPr>
        <w:spacing w:line="240" w:lineRule="atLeast"/>
        <w:ind w:firstLine="180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§ 5</w:t>
      </w:r>
    </w:p>
    <w:p w:rsidR="00990EF4" w:rsidRPr="009E43BF" w:rsidRDefault="00990EF4" w:rsidP="00990EF4">
      <w:pPr>
        <w:spacing w:line="240" w:lineRule="atLeast"/>
        <w:ind w:firstLine="180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Terminy wykonania etapów umowy</w:t>
      </w:r>
    </w:p>
    <w:p w:rsidR="00990EF4" w:rsidRPr="009E43BF" w:rsidRDefault="00990EF4" w:rsidP="00990EF4">
      <w:pPr>
        <w:pStyle w:val="Tekstpodstawowywcity"/>
        <w:numPr>
          <w:ilvl w:val="0"/>
          <w:numId w:val="6"/>
        </w:numPr>
        <w:spacing w:after="0" w:line="240" w:lineRule="atLeast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 xml:space="preserve">Wykonawca zobowiązuje się do dostarczenia kompletnej dokumentacji </w:t>
      </w:r>
      <w:r w:rsidR="00F2533D">
        <w:rPr>
          <w:rFonts w:ascii="Book Antiqua" w:hAnsi="Book Antiqua"/>
        </w:rPr>
        <w:t xml:space="preserve">w terminie do 22.11.2019r. </w:t>
      </w:r>
    </w:p>
    <w:p w:rsidR="00990EF4" w:rsidRPr="009E43BF" w:rsidRDefault="00990EF4" w:rsidP="00990EF4">
      <w:pPr>
        <w:spacing w:before="240" w:line="180" w:lineRule="atLeast"/>
        <w:jc w:val="center"/>
        <w:rPr>
          <w:rFonts w:ascii="Book Antiqua" w:hAnsi="Book Antiqua"/>
          <w:b/>
          <w:snapToGrid w:val="0"/>
        </w:rPr>
      </w:pPr>
      <w:bookmarkStart w:id="0" w:name="_GoBack"/>
      <w:bookmarkEnd w:id="0"/>
      <w:r w:rsidRPr="009E43BF">
        <w:rPr>
          <w:rFonts w:ascii="Book Antiqua" w:hAnsi="Book Antiqua"/>
          <w:b/>
          <w:snapToGrid w:val="0"/>
        </w:rPr>
        <w:t>§ 6</w:t>
      </w:r>
    </w:p>
    <w:p w:rsidR="00990EF4" w:rsidRPr="009E43BF" w:rsidRDefault="00990EF4" w:rsidP="00990EF4">
      <w:pPr>
        <w:spacing w:line="240" w:lineRule="atLeast"/>
        <w:ind w:firstLine="180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Wynagrodzenie i warunki płatności</w:t>
      </w:r>
    </w:p>
    <w:p w:rsidR="00990EF4" w:rsidRPr="009E43BF" w:rsidRDefault="00990EF4" w:rsidP="00990EF4">
      <w:pPr>
        <w:pStyle w:val="Tekstpodstawowywcity"/>
        <w:numPr>
          <w:ilvl w:val="0"/>
          <w:numId w:val="17"/>
        </w:numPr>
        <w:spacing w:after="0" w:line="240" w:lineRule="atLeast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Za wykonanie przedmiotu umowy określonego w § 1 strony ustalają wynagrodzenie umowne w</w:t>
      </w:r>
      <w:r w:rsidR="00F64674">
        <w:rPr>
          <w:rFonts w:ascii="Book Antiqua" w:hAnsi="Book Antiqua"/>
        </w:rPr>
        <w:t xml:space="preserve"> łącznej </w:t>
      </w:r>
      <w:r w:rsidRPr="009E43BF">
        <w:rPr>
          <w:rFonts w:ascii="Book Antiqua" w:hAnsi="Book Antiqua"/>
        </w:rPr>
        <w:t xml:space="preserve"> wysokości </w:t>
      </w:r>
      <w:r w:rsidR="00F64674">
        <w:rPr>
          <w:rFonts w:ascii="Book Antiqua" w:hAnsi="Book Antiqua"/>
        </w:rPr>
        <w:t xml:space="preserve">…………… zł., w tym </w:t>
      </w:r>
    </w:p>
    <w:p w:rsidR="00990EF4" w:rsidRPr="009E43BF" w:rsidRDefault="00990EF4" w:rsidP="00990EF4">
      <w:pPr>
        <w:pStyle w:val="Tekstpodstawowywcity"/>
        <w:spacing w:after="0" w:line="240" w:lineRule="atLeast"/>
        <w:ind w:left="720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Etap I ......... zł za całość prac brutto  (słownie ....................................... )</w:t>
      </w:r>
    </w:p>
    <w:p w:rsidR="00990EF4" w:rsidRPr="009E43BF" w:rsidRDefault="00990EF4" w:rsidP="00990EF4">
      <w:pPr>
        <w:pStyle w:val="Tekstpodstawowywcity"/>
        <w:spacing w:after="0" w:line="240" w:lineRule="atLeast"/>
        <w:ind w:left="720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Etap II ........ zł za całość prac</w:t>
      </w:r>
      <w:r w:rsidR="00135A46">
        <w:rPr>
          <w:rFonts w:ascii="Book Antiqua" w:hAnsi="Book Antiqua"/>
        </w:rPr>
        <w:t xml:space="preserve"> </w:t>
      </w:r>
      <w:r w:rsidR="00135A46" w:rsidRPr="009E43BF">
        <w:rPr>
          <w:rFonts w:ascii="Book Antiqua" w:hAnsi="Book Antiqua"/>
        </w:rPr>
        <w:t>brutto  (słownie ....................................... )</w:t>
      </w:r>
    </w:p>
    <w:p w:rsidR="00990EF4" w:rsidRPr="009E43BF" w:rsidRDefault="00990EF4" w:rsidP="00990EF4">
      <w:pPr>
        <w:pStyle w:val="Tekstpodstawowywcity"/>
        <w:spacing w:after="0" w:line="240" w:lineRule="atLeast"/>
        <w:ind w:left="720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Etap III ........ zł za całość prac</w:t>
      </w:r>
      <w:r w:rsidR="00135A46">
        <w:rPr>
          <w:rFonts w:ascii="Book Antiqua" w:hAnsi="Book Antiqua"/>
        </w:rPr>
        <w:t xml:space="preserve"> </w:t>
      </w:r>
      <w:r w:rsidR="00135A46" w:rsidRPr="009E43BF">
        <w:rPr>
          <w:rFonts w:ascii="Book Antiqua" w:hAnsi="Book Antiqua"/>
        </w:rPr>
        <w:t>brutto  (słownie ....................................... )</w:t>
      </w:r>
    </w:p>
    <w:p w:rsidR="00990EF4" w:rsidRPr="009E43BF" w:rsidRDefault="00990EF4" w:rsidP="00990EF4">
      <w:pPr>
        <w:pStyle w:val="Tekstpodstawowywcity"/>
        <w:numPr>
          <w:ilvl w:val="0"/>
          <w:numId w:val="17"/>
        </w:numPr>
        <w:spacing w:after="0" w:line="240" w:lineRule="atLeast"/>
        <w:jc w:val="both"/>
        <w:rPr>
          <w:rFonts w:ascii="Book Antiqua" w:hAnsi="Book Antiqua"/>
        </w:rPr>
      </w:pPr>
      <w:r w:rsidRPr="009E43BF">
        <w:rPr>
          <w:rFonts w:ascii="Book Antiqua" w:hAnsi="Book Antiqua"/>
        </w:rPr>
        <w:t>Inne postanowienia dotyczące wynagrodzenia Zamawiający pokrywa koszty nieprzewidziane w umowie koszty wynikające z realizacji umowy, w tym opłaty skarbowe, od pełnomocnictw, koszty narad koordynacyjnych, zakup zasobów mapowych, wypisów z ewidencji.</w:t>
      </w:r>
    </w:p>
    <w:p w:rsidR="00990EF4" w:rsidRPr="009E43BF" w:rsidRDefault="00990EF4" w:rsidP="00990EF4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Podstawą wystawienia faktury jest podpisany przez obie strony protokół zdawczo-odbiorczy.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C550B4" w:rsidRDefault="00990EF4" w:rsidP="00990EF4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C550B4">
        <w:rPr>
          <w:rFonts w:ascii="Book Antiqua" w:hAnsi="Book Antiqua"/>
        </w:rPr>
        <w:t>Wynagrodzenie płatne będzie przelewem na konto Wykonawcy podane na fakturze VAT</w:t>
      </w:r>
      <w:r w:rsidRPr="00C550B4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C550B4">
        <w:rPr>
          <w:rFonts w:ascii="Book Antiqua" w:hAnsi="Book Antiqua"/>
        </w:rPr>
        <w:t>w terminie 14 dni od daty wpływu prawidłowo wystawionej faktury do siedziby Zamawiającego.</w:t>
      </w:r>
      <w:r w:rsidRPr="00C550B4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Za datę zapłaty przyjmuje się datę obciążenia rachunku bankowego Zamawiającego.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sz w:val="24"/>
          <w:szCs w:val="24"/>
          <w:lang w:eastAsia="pl-PL"/>
        </w:rPr>
      </w:pPr>
      <w:r w:rsidRPr="009E43BF">
        <w:rPr>
          <w:rFonts w:ascii="Book Antiqua" w:hAnsi="Book Antiqua"/>
        </w:rPr>
        <w:t>W przypadku przekroczenia terminu płatności Wykonawca ma prawo do naliczenia odsetek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za zwłokę w wysokości ustawowej.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17"/>
        </w:numPr>
        <w:rPr>
          <w:rFonts w:ascii="Book Antiqua" w:hAnsi="Book Antiqua"/>
        </w:rPr>
      </w:pPr>
      <w:r w:rsidRPr="009E43BF">
        <w:rPr>
          <w:rFonts w:ascii="Book Antiqua" w:hAnsi="Book Antiqua"/>
        </w:rPr>
        <w:t>Podpisanie protokołu zdawczo-odbiorczego nie oznacza potwierdzenia braku wad fizycznych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i prawnych wykonanej dokumentacji projektowej i nie zwalnia Wykonawcy z odpowiedzialności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za jej ewentualne wady.</w:t>
      </w:r>
    </w:p>
    <w:p w:rsidR="00C550B4" w:rsidRDefault="00C550B4" w:rsidP="00990EF4">
      <w:pPr>
        <w:spacing w:before="240" w:line="180" w:lineRule="atLeast"/>
        <w:jc w:val="center"/>
        <w:rPr>
          <w:rFonts w:ascii="Book Antiqua" w:hAnsi="Book Antiqua"/>
          <w:b/>
          <w:snapToGrid w:val="0"/>
        </w:rPr>
      </w:pPr>
    </w:p>
    <w:p w:rsidR="00990EF4" w:rsidRPr="009E43BF" w:rsidRDefault="00990EF4" w:rsidP="00990EF4">
      <w:pPr>
        <w:spacing w:before="240"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lastRenderedPageBreak/>
        <w:t>§ 7</w:t>
      </w:r>
    </w:p>
    <w:p w:rsidR="00990EF4" w:rsidRPr="009E43BF" w:rsidRDefault="00990EF4" w:rsidP="00990EF4">
      <w:pPr>
        <w:spacing w:before="240"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</w:rPr>
        <w:t>Gwarancja i rękojmia</w:t>
      </w:r>
      <w:r w:rsidRPr="009E43BF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9E43BF">
        <w:rPr>
          <w:rFonts w:ascii="Book Antiqua" w:hAnsi="Book Antiqua"/>
        </w:rPr>
        <w:t>Wykonawca odpowiada za jakość opracowanej dokumentacji.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9E43BF">
        <w:rPr>
          <w:rFonts w:ascii="Book Antiqua" w:hAnsi="Book Antiqua"/>
        </w:rPr>
        <w:t>W okresie rękojmi Wykonawca będzie odpowiedzialny za usuniecie na swój koszt wszelkich wad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  <w:r w:rsidRPr="009E43BF">
        <w:rPr>
          <w:rFonts w:ascii="Book Antiqua" w:hAnsi="Book Antiqua"/>
        </w:rPr>
        <w:t>w dokumentacji projektowej. Z tytułu usunięcia wad Wykonawcy nie przysługuje wynagrodzenie.</w:t>
      </w:r>
      <w:r w:rsidRPr="009E43BF">
        <w:rPr>
          <w:rFonts w:ascii="Book Antiqua" w:hAnsi="Book Antiqua" w:cs="Times New Roman"/>
          <w:sz w:val="24"/>
          <w:szCs w:val="24"/>
          <w:lang w:eastAsia="pl-PL"/>
        </w:rPr>
        <w:t xml:space="preserve"> </w:t>
      </w:r>
    </w:p>
    <w:p w:rsidR="00990EF4" w:rsidRPr="009E43BF" w:rsidRDefault="00990EF4" w:rsidP="00990EF4">
      <w:pPr>
        <w:pStyle w:val="Akapitzlist"/>
        <w:rPr>
          <w:rFonts w:ascii="Book Antiqua" w:hAnsi="Book Antiqua"/>
        </w:rPr>
      </w:pPr>
    </w:p>
    <w:p w:rsidR="00990EF4" w:rsidRPr="009E43BF" w:rsidRDefault="00990EF4" w:rsidP="00990EF4">
      <w:pPr>
        <w:spacing w:before="240" w:line="180" w:lineRule="atLeast"/>
        <w:jc w:val="center"/>
        <w:rPr>
          <w:rFonts w:ascii="Book Antiqua" w:hAnsi="Book Antiqua"/>
          <w:b/>
          <w:snapToGrid w:val="0"/>
        </w:rPr>
      </w:pPr>
      <w:r w:rsidRPr="009E43BF">
        <w:rPr>
          <w:rFonts w:ascii="Book Antiqua" w:hAnsi="Book Antiqua"/>
          <w:b/>
          <w:snapToGrid w:val="0"/>
        </w:rPr>
        <w:t>§8</w:t>
      </w:r>
    </w:p>
    <w:p w:rsidR="00990EF4" w:rsidRDefault="00990EF4" w:rsidP="00990EF4">
      <w:pPr>
        <w:pStyle w:val="Akapitzlist"/>
        <w:spacing w:after="0" w:line="240" w:lineRule="auto"/>
        <w:jc w:val="center"/>
        <w:rPr>
          <w:rFonts w:ascii="Book Antiqua" w:hAnsi="Book Antiqua"/>
        </w:rPr>
      </w:pPr>
      <w:r w:rsidRPr="009E43BF">
        <w:rPr>
          <w:rFonts w:ascii="Book Antiqua" w:hAnsi="Book Antiqua"/>
        </w:rPr>
        <w:t>Kary umowne i odszkodowania</w:t>
      </w:r>
    </w:p>
    <w:p w:rsidR="00F64674" w:rsidRPr="009E43BF" w:rsidRDefault="00F64674" w:rsidP="00990EF4">
      <w:pPr>
        <w:pStyle w:val="Akapitzlist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pl-PL"/>
        </w:rPr>
      </w:pPr>
    </w:p>
    <w:p w:rsidR="00F64674" w:rsidRPr="00F64674" w:rsidRDefault="00F64674" w:rsidP="00F64674">
      <w:pPr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z w:val="24"/>
          <w:szCs w:val="24"/>
        </w:rPr>
        <w:t>Wykonawca zapłaci Zamawiającemu kary umowne za:</w:t>
      </w:r>
    </w:p>
    <w:p w:rsidR="00F64674" w:rsidRPr="00F64674" w:rsidRDefault="00F64674" w:rsidP="00F64674">
      <w:pPr>
        <w:numPr>
          <w:ilvl w:val="1"/>
          <w:numId w:val="20"/>
        </w:numPr>
        <w:shd w:val="clear" w:color="auto" w:fill="FFFFFF"/>
        <w:suppressAutoHyphens/>
        <w:autoSpaceDE w:val="0"/>
        <w:spacing w:before="5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pacing w:val="3"/>
          <w:sz w:val="24"/>
          <w:szCs w:val="24"/>
        </w:rPr>
        <w:t>odstąpienie od umowy z przyczyn leżących po stronie Wykonawcy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64674">
        <w:rPr>
          <w:rFonts w:ascii="Times New Roman" w:hAnsi="Times New Roman"/>
          <w:color w:val="000000"/>
          <w:spacing w:val="3"/>
          <w:sz w:val="24"/>
          <w:szCs w:val="24"/>
        </w:rPr>
        <w:t xml:space="preserve">w wysokości 10% </w:t>
      </w: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 xml:space="preserve">wynagrodzenia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łącznego </w:t>
      </w: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 xml:space="preserve">umownego określonego w § </w:t>
      </w:r>
      <w:r w:rsidRPr="00F64674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F64674">
        <w:rPr>
          <w:rFonts w:ascii="Times New Roman" w:hAnsi="Times New Roman"/>
          <w:sz w:val="24"/>
          <w:szCs w:val="24"/>
        </w:rPr>
        <w:t xml:space="preserve"> </w:t>
      </w: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>niniejszej umowy,</w:t>
      </w:r>
    </w:p>
    <w:p w:rsidR="00F64674" w:rsidRPr="00F64674" w:rsidRDefault="00F64674" w:rsidP="00F64674">
      <w:pPr>
        <w:numPr>
          <w:ilvl w:val="1"/>
          <w:numId w:val="20"/>
        </w:numPr>
        <w:shd w:val="clear" w:color="auto" w:fill="FFFFFF"/>
        <w:suppressAutoHyphens/>
        <w:autoSpaceDE w:val="0"/>
        <w:spacing w:before="5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 xml:space="preserve">nieterminowe wykonanie zobowiązań wynikających z umowy w wysokości 0,5%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łącznego </w:t>
      </w:r>
      <w:r w:rsidRPr="00F64674">
        <w:rPr>
          <w:rFonts w:ascii="Times New Roman" w:hAnsi="Times New Roman"/>
          <w:color w:val="000000"/>
          <w:spacing w:val="7"/>
          <w:sz w:val="24"/>
          <w:szCs w:val="24"/>
        </w:rPr>
        <w:t xml:space="preserve">wynagrodzenia umownego za każdy dzień opóźnienia licząc od dnia następnego po dniu </w:t>
      </w:r>
      <w:r w:rsidRPr="00F64674">
        <w:rPr>
          <w:rFonts w:ascii="Times New Roman" w:hAnsi="Times New Roman"/>
          <w:color w:val="000000"/>
          <w:sz w:val="24"/>
          <w:szCs w:val="24"/>
        </w:rPr>
        <w:t>umownego terminu wykonania.</w:t>
      </w:r>
    </w:p>
    <w:p w:rsidR="00F64674" w:rsidRPr="00F64674" w:rsidRDefault="00F64674" w:rsidP="00F64674">
      <w:pPr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>Zamawiający zapłaci Wykonawcy karę umowną za odstąpienie od umowy z</w:t>
      </w:r>
      <w:r w:rsidRPr="00F6467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 xml:space="preserve">winy Zamawiającego </w:t>
      </w:r>
      <w:r w:rsidRPr="00F64674">
        <w:rPr>
          <w:rFonts w:ascii="Times New Roman" w:hAnsi="Times New Roman"/>
          <w:color w:val="000000"/>
          <w:sz w:val="24"/>
          <w:szCs w:val="24"/>
        </w:rPr>
        <w:t xml:space="preserve">w wysokości 10% </w:t>
      </w:r>
      <w:r>
        <w:rPr>
          <w:rFonts w:ascii="Times New Roman" w:hAnsi="Times New Roman"/>
          <w:color w:val="000000"/>
          <w:sz w:val="24"/>
          <w:szCs w:val="24"/>
        </w:rPr>
        <w:t xml:space="preserve">łącznego </w:t>
      </w:r>
      <w:r w:rsidRPr="00F64674">
        <w:rPr>
          <w:rFonts w:ascii="Times New Roman" w:hAnsi="Times New Roman"/>
          <w:color w:val="000000"/>
          <w:sz w:val="24"/>
          <w:szCs w:val="24"/>
        </w:rPr>
        <w:t xml:space="preserve">wynagrodzenia umownego określonego </w:t>
      </w:r>
      <w:r w:rsidRPr="00F64674">
        <w:rPr>
          <w:rFonts w:ascii="Times New Roman" w:hAnsi="Times New Roman"/>
          <w:color w:val="000000"/>
          <w:sz w:val="24"/>
          <w:szCs w:val="24"/>
        </w:rPr>
        <w:br/>
        <w:t xml:space="preserve">w § 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6 </w:t>
      </w:r>
      <w:r w:rsidRPr="00F64674">
        <w:rPr>
          <w:rFonts w:ascii="Times New Roman" w:hAnsi="Times New Roman"/>
          <w:color w:val="000000"/>
          <w:sz w:val="24"/>
          <w:szCs w:val="24"/>
        </w:rPr>
        <w:t xml:space="preserve"> niniejszej umowy.</w:t>
      </w:r>
    </w:p>
    <w:p w:rsidR="00F64674" w:rsidRPr="00F64674" w:rsidRDefault="00F64674" w:rsidP="00F64674">
      <w:pPr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pacing w:val="1"/>
          <w:sz w:val="24"/>
          <w:szCs w:val="24"/>
        </w:rPr>
        <w:t xml:space="preserve">Strony zastrzegają sobie prawo do dochodzenia na zasadach ogólnych odszkodowania, niezależnie </w:t>
      </w:r>
      <w:r w:rsidRPr="00F64674">
        <w:rPr>
          <w:rFonts w:ascii="Times New Roman" w:hAnsi="Times New Roman"/>
          <w:color w:val="000000"/>
          <w:spacing w:val="-2"/>
          <w:sz w:val="24"/>
          <w:szCs w:val="24"/>
        </w:rPr>
        <w:t>od kar umownych.</w:t>
      </w:r>
    </w:p>
    <w:p w:rsidR="00F64674" w:rsidRPr="00F64674" w:rsidRDefault="00F64674" w:rsidP="00F64674">
      <w:pPr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F64674">
        <w:rPr>
          <w:rFonts w:ascii="Times New Roman" w:hAnsi="Times New Roman"/>
          <w:color w:val="000000"/>
          <w:spacing w:val="9"/>
          <w:sz w:val="24"/>
          <w:szCs w:val="24"/>
        </w:rPr>
        <w:t xml:space="preserve">W każdym przypadku, gdy Zamawiający ma prawo do naliczania kar umownych może je </w:t>
      </w:r>
      <w:r w:rsidRPr="00F64674">
        <w:rPr>
          <w:rFonts w:ascii="Times New Roman" w:hAnsi="Times New Roman"/>
          <w:color w:val="000000"/>
          <w:sz w:val="24"/>
          <w:szCs w:val="24"/>
        </w:rPr>
        <w:t>potrącić z każdych kwot należnych Wykonawcy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4674" w:rsidRDefault="00F64674" w:rsidP="00F64674">
      <w:pPr>
        <w:shd w:val="clear" w:color="auto" w:fill="FFFFFF"/>
        <w:tabs>
          <w:tab w:val="left" w:pos="360"/>
        </w:tabs>
        <w:suppressAutoHyphens/>
        <w:autoSpaceDE w:val="0"/>
        <w:spacing w:before="5"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0B4" w:rsidRDefault="00C550B4" w:rsidP="00F64674">
      <w:pPr>
        <w:shd w:val="clear" w:color="auto" w:fill="FFFFFF"/>
        <w:tabs>
          <w:tab w:val="left" w:pos="360"/>
        </w:tabs>
        <w:suppressAutoHyphens/>
        <w:autoSpaceDE w:val="0"/>
        <w:spacing w:before="5"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74" w:rsidRDefault="00F64674" w:rsidP="00C550B4">
      <w:pPr>
        <w:shd w:val="clear" w:color="auto" w:fill="FFFFFF"/>
        <w:tabs>
          <w:tab w:val="left" w:pos="360"/>
        </w:tabs>
        <w:suppressAutoHyphens/>
        <w:autoSpaceDE w:val="0"/>
        <w:spacing w:before="5" w:after="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9</w:t>
      </w:r>
    </w:p>
    <w:p w:rsidR="00F64674" w:rsidRDefault="00F64674" w:rsidP="00F64674">
      <w:pPr>
        <w:shd w:val="clear" w:color="auto" w:fill="FFFFFF"/>
        <w:tabs>
          <w:tab w:val="left" w:pos="360"/>
        </w:tabs>
        <w:suppressAutoHyphens/>
        <w:autoSpaceDE w:val="0"/>
        <w:spacing w:before="5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50B4" w:rsidRPr="00223209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Wykonawca oświadcza, że przenosi na gmine Szczebrzeszyn, zwaną dalej „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Zamawiając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ym”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autorskie prawa majątkowe do wszystkich utworów w rozumieniu ustawy o Prawie autorskim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i prawach pokrewnych, wytworzonych w trakcie realizacji przedmiotu umowy, w szczególności takich jak: raporty, mapy, wykresy, plany, dane statystyczne, ekspertyzy, obliczenia i inne dokumenty powstałe przy realizacji Umowy,</w:t>
      </w:r>
    </w:p>
    <w:p w:rsidR="00C550B4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Wykonawca z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ezwala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Zamawiającemu na korzystanie z opracowań utworów oraz ich przeróbek oraz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na rozporządzanie tymi opracowaniami wraz z ich przeróbkami- tj. udziela Zamawiającemu zezwolenia na wykonywani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praw zależnych, a także przenos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na Zamawiającego prawo do udzielania zezwolenia na wyknywanie praw zależnych.</w:t>
      </w:r>
    </w:p>
    <w:p w:rsidR="00C550B4" w:rsidRPr="00223209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Zamawiający nabywa wyłączne prawo do korzystania z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opracowań, stanowiących przedmiot umowy Nr…. z dnia……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do rozporządzania nim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na poszczególnych polach eksploatacji w Polsce i zagranicą przez czas trwania autorskich praw majątkowych do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tych opracowań,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określony ustawą z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4 lutego 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>1994 r. o prawie autorskim i praw</w:t>
      </w:r>
      <w:r w:rsidR="008A10AC">
        <w:rPr>
          <w:rFonts w:ascii="Times New Roman" w:eastAsia="Calibri" w:hAnsi="Times New Roman" w:cs="Times New Roman"/>
          <w:bCs/>
          <w:noProof/>
          <w:sz w:val="24"/>
          <w:szCs w:val="24"/>
        </w:rPr>
        <w:t>ach pokrewnych (t.j. Dz.U. z 2019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r. poz. </w:t>
      </w:r>
      <w:r w:rsidR="008A10AC">
        <w:rPr>
          <w:rFonts w:ascii="Times New Roman" w:eastAsia="Calibri" w:hAnsi="Times New Roman" w:cs="Times New Roman"/>
          <w:bCs/>
          <w:noProof/>
          <w:sz w:val="24"/>
          <w:szCs w:val="24"/>
        </w:rPr>
        <w:t>12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>31 ze zm.).</w:t>
      </w:r>
    </w:p>
    <w:p w:rsidR="00C550B4" w:rsidRPr="00223209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Uzyskałem od wszystkich autorów/wykonawów i podwykonawców, opracowujących przedmiot umowy Nr …….z dnia ……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autorski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praw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majątkow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oraz praw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zależn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(wraz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br/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 xml:space="preserve">ze zobowiązaniem Autora do niewykonywania jego praw osobistych) do utworów wytworzonych w ramach tej Umowy oraz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zgodę na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przeniesienie ich na Zamawiającego.</w:t>
      </w:r>
    </w:p>
    <w:p w:rsidR="00C550B4" w:rsidRPr="00223209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Nabycie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przez Zamawiającego praw, o których mowa w pkt. 1-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4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, następuje:</w:t>
      </w:r>
    </w:p>
    <w:p w:rsidR="00C550B4" w:rsidRDefault="00C550B4" w:rsidP="00C550B4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z chwilą faktycznego wydania poszczególnych opracowań, stanowiących przedmiot Umowy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Nr ….. z dnia……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,</w:t>
      </w:r>
    </w:p>
    <w:p w:rsidR="00C550B4" w:rsidRPr="00223209" w:rsidRDefault="00C550B4" w:rsidP="00C550B4">
      <w:pPr>
        <w:pStyle w:val="Akapitzlist"/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oraz</w:t>
      </w:r>
    </w:p>
    <w:p w:rsidR="00C550B4" w:rsidRPr="00223209" w:rsidRDefault="00C550B4" w:rsidP="00C550B4">
      <w:pPr>
        <w:pStyle w:val="Akapitzlist"/>
        <w:numPr>
          <w:ilvl w:val="0"/>
          <w:numId w:val="23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bez ograniczeń co do terytorium, czasu, liczby egzemplarzy, w zakresie następujących pól eksploatacji: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użytkowania utworów na własny użytek oraz użytek osób trzecich w celach związanych z realizacją zadań statutowych Zamawiającego, w tym w szczególności przekazania utworów lub ich dowolnej części, a także ich kopii:</w:t>
      </w:r>
    </w:p>
    <w:p w:rsidR="00C550B4" w:rsidRPr="00223209" w:rsidRDefault="00C550B4" w:rsidP="00C550B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innym wykonawcom jako podstawę lub materiał wyjściowy do wykonywania innych opracowań,</w:t>
      </w:r>
    </w:p>
    <w:p w:rsidR="00C550B4" w:rsidRPr="000B74BD" w:rsidRDefault="00C550B4" w:rsidP="00C550B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sądom lub organom administracji publicznej w zakresie niezbędnym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br/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>dla prowadzonych postępowań,</w:t>
      </w:r>
    </w:p>
    <w:p w:rsidR="00C550B4" w:rsidRPr="00223209" w:rsidRDefault="00C550B4" w:rsidP="00C550B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wykonawcom biorącym udział w postępowaniu o udzielenie zamówień publicznych, jako część specyfikacji istotnych warunków zamówienia, w tym poprzez zamieszczenie na stronie internetowej,</w:t>
      </w:r>
    </w:p>
    <w:p w:rsidR="00C550B4" w:rsidRPr="00223209" w:rsidRDefault="00C550B4" w:rsidP="00C550B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innym wykonawcom jako podstawę dla wykonania lub nadzorowania robót budowlanych,</w:t>
      </w:r>
    </w:p>
    <w:p w:rsidR="00C550B4" w:rsidRPr="00223209" w:rsidRDefault="00C550B4" w:rsidP="00C550B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osobom trzecim, biorącym udział w procesie inwestycyjnym, 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utrwaleni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utworów na wszelkich rodzajach nosników, a w szczególności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br/>
        <w:t xml:space="preserve">na dyskach komputerowych oraz wszytkich typach nosników przeznaczonych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br/>
        <w:t>do zapisu cyfrowego,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zwielokrotniani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utworów dowolna techniką, w dowolnej ilości, 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wypożyczani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, wynajmowani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, wymieniani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nośników, na których utwór utrwalono,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wykorzystani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w utworach multimedialnych,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wykorzystani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całości lub fragmentów utworów do prezentacji,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wprowadzani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zmian, skrótów,</w:t>
      </w:r>
    </w:p>
    <w:p w:rsidR="00C550B4" w:rsidRPr="00223209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publiczne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go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udostępniani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utworu w taki sposób, aby każdy mógł mieć 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br/>
        <w:t>do niego dostęp w miejscu i w czasie przez niego wybranym,</w:t>
      </w:r>
    </w:p>
    <w:p w:rsidR="00C550B4" w:rsidRDefault="00C550B4" w:rsidP="00C550B4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>samodzielne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go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lub z udziałem osób/podmiotów trzecich dokonywani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dalszych zmian, modyfikacji, przekształceń i przeróbek materiałów powstałych i otrzymanych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br/>
      </w:r>
      <w:r w:rsidRPr="0022320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w wyniku realizacji umowy – w razie wątpliwości poczytuje się, że utwory powstały w celu dalszego opracowania. </w:t>
      </w:r>
    </w:p>
    <w:p w:rsidR="00C550B4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>Zamawiający nabywa prawo własności dostarczonych mu egzemplarzy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stanowiących przedmiot umowy Nr … z dnia…. </w:t>
      </w:r>
      <w:r w:rsidRPr="000B74BD">
        <w:rPr>
          <w:rFonts w:ascii="Times New Roman" w:eastAsia="Calibri" w:hAnsi="Times New Roman" w:cs="Times New Roman"/>
          <w:bCs/>
          <w:noProof/>
          <w:sz w:val="24"/>
          <w:szCs w:val="24"/>
        </w:rPr>
        <w:t>(oryginału, kopii, negatywu) bez względu na technikę utrwalenia i nośnik, na którym nastąpiło utrwalenie.</w:t>
      </w:r>
    </w:p>
    <w:p w:rsidR="00C550B4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Opracowania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wykonane w ramach umowy Nr … z dnia….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są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utwor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ami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w pełni samoistnym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>, nieinspirowanym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cudzymi utworami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korzystanie i rozporządzanie nim przez Zamawiającego i jego następców prawnych w zakresie przedmiotowym, terytorialnym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br/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>i czasowym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416D96">
        <w:rPr>
          <w:rFonts w:ascii="Times New Roman" w:eastAsia="Calibri" w:hAnsi="Times New Roman" w:cs="Times New Roman"/>
          <w:bCs/>
          <w:noProof/>
          <w:sz w:val="24"/>
          <w:szCs w:val="24"/>
        </w:rPr>
        <w:t>nie narusza praw własności intelektualnej i dóbr osób trzecich.</w:t>
      </w:r>
    </w:p>
    <w:p w:rsidR="00C550B4" w:rsidRPr="000B74BD" w:rsidRDefault="00C550B4" w:rsidP="00C550B4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Przeniesienie majątkowych praw autorskich, o których mowa w pkt. 1 do 7 jest nieodpłatne.</w:t>
      </w:r>
    </w:p>
    <w:p w:rsidR="00C550B4" w:rsidRPr="00957A3F" w:rsidRDefault="00C550B4" w:rsidP="00C550B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lang w:eastAsia="pl-PL"/>
        </w:rPr>
      </w:pPr>
    </w:p>
    <w:p w:rsidR="00C550B4" w:rsidRPr="00C550B4" w:rsidRDefault="00C550B4" w:rsidP="00F64674">
      <w:pPr>
        <w:shd w:val="clear" w:color="auto" w:fill="FFFFFF"/>
        <w:tabs>
          <w:tab w:val="left" w:pos="360"/>
        </w:tabs>
        <w:suppressAutoHyphens/>
        <w:autoSpaceDE w:val="0"/>
        <w:spacing w:before="5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50B4" w:rsidRPr="00C550B4" w:rsidRDefault="00C550B4" w:rsidP="00C550B4">
      <w:pPr>
        <w:pStyle w:val="NormalnyWeb"/>
        <w:spacing w:before="0" w:after="0"/>
        <w:jc w:val="center"/>
      </w:pPr>
      <w:r w:rsidRPr="00C550B4">
        <w:rPr>
          <w:b/>
          <w:bCs/>
          <w:sz w:val="22"/>
          <w:szCs w:val="22"/>
        </w:rPr>
        <w:t>§ 10</w:t>
      </w:r>
    </w:p>
    <w:p w:rsidR="00C550B4" w:rsidRPr="00C550B4" w:rsidRDefault="00C550B4" w:rsidP="00C550B4">
      <w:pPr>
        <w:pStyle w:val="NormalnyWeb"/>
        <w:spacing w:before="0" w:after="0"/>
        <w:rPr>
          <w:b/>
          <w:sz w:val="22"/>
          <w:szCs w:val="22"/>
        </w:rPr>
      </w:pPr>
    </w:p>
    <w:p w:rsidR="00C550B4" w:rsidRPr="00C550B4" w:rsidRDefault="00C550B4" w:rsidP="00C550B4">
      <w:pPr>
        <w:pStyle w:val="NormalnyWeb"/>
        <w:spacing w:before="0" w:after="0"/>
      </w:pPr>
      <w:r w:rsidRPr="00C550B4">
        <w:rPr>
          <w:sz w:val="22"/>
          <w:szCs w:val="22"/>
        </w:rPr>
        <w:t>Zmiany umowy wymagają formy pisemnej pod rygorem nieważności tych zmian.</w:t>
      </w:r>
      <w:r w:rsidRPr="00C550B4">
        <w:rPr>
          <w:b/>
          <w:bCs/>
          <w:sz w:val="22"/>
          <w:szCs w:val="22"/>
        </w:rPr>
        <w:t xml:space="preserve"> </w:t>
      </w:r>
    </w:p>
    <w:p w:rsidR="00C550B4" w:rsidRPr="00C550B4" w:rsidRDefault="00C550B4" w:rsidP="00C550B4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:rsidR="00C550B4" w:rsidRPr="00C550B4" w:rsidRDefault="00C550B4" w:rsidP="00C550B4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:rsidR="00C550B4" w:rsidRPr="00C550B4" w:rsidRDefault="00C550B4" w:rsidP="00C550B4">
      <w:pPr>
        <w:pStyle w:val="NormalnyWeb"/>
        <w:spacing w:before="0" w:after="0"/>
        <w:jc w:val="center"/>
      </w:pPr>
      <w:r w:rsidRPr="00C550B4">
        <w:rPr>
          <w:b/>
          <w:bCs/>
          <w:sz w:val="22"/>
          <w:szCs w:val="22"/>
        </w:rPr>
        <w:t>§ 11</w:t>
      </w:r>
    </w:p>
    <w:p w:rsidR="00C550B4" w:rsidRPr="00C550B4" w:rsidRDefault="00C550B4" w:rsidP="00C550B4">
      <w:pPr>
        <w:pStyle w:val="NormalnyWeb"/>
        <w:numPr>
          <w:ilvl w:val="0"/>
          <w:numId w:val="30"/>
        </w:numPr>
        <w:tabs>
          <w:tab w:val="left" w:pos="426"/>
        </w:tabs>
        <w:spacing w:before="0" w:after="0"/>
        <w:ind w:left="426" w:hanging="426"/>
        <w:jc w:val="both"/>
      </w:pPr>
      <w:r w:rsidRPr="00C550B4">
        <w:rPr>
          <w:sz w:val="22"/>
          <w:szCs w:val="22"/>
        </w:rPr>
        <w:t>W sprawach nieuregulowanych niniejszą umową mają zastosowanie przepisy ustawy Kodeks Cywilny, ustawy Prawo Budowlane wraz z przepisami wykonawczymi do nich.</w:t>
      </w:r>
    </w:p>
    <w:p w:rsidR="00C550B4" w:rsidRPr="00C550B4" w:rsidRDefault="00C550B4" w:rsidP="00C550B4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550B4">
        <w:rPr>
          <w:rFonts w:ascii="Times New Roman" w:hAnsi="Times New Roman"/>
        </w:rPr>
        <w:t>W kwestiach spornych wynikających z treści niniejszej umowy właściwym do rozstrzygnięcia będzie Sąd właściwy miejscowo dla siedziby Zamawiającego.</w:t>
      </w:r>
    </w:p>
    <w:p w:rsidR="00C550B4" w:rsidRPr="00C550B4" w:rsidRDefault="00C550B4" w:rsidP="00C550B4">
      <w:pPr>
        <w:pStyle w:val="NormalnyWeb"/>
        <w:numPr>
          <w:ilvl w:val="0"/>
          <w:numId w:val="30"/>
        </w:numPr>
        <w:tabs>
          <w:tab w:val="left" w:pos="426"/>
        </w:tabs>
        <w:spacing w:before="0" w:after="0"/>
        <w:ind w:left="426" w:hanging="426"/>
        <w:jc w:val="both"/>
      </w:pPr>
      <w:r w:rsidRPr="00C550B4">
        <w:rPr>
          <w:sz w:val="22"/>
          <w:szCs w:val="22"/>
        </w:rPr>
        <w:t>Umowę sporządzono w czterech jednobrzmiących egzemplarzach, po dwa dla każdej ze stron.</w:t>
      </w:r>
    </w:p>
    <w:p w:rsidR="00C550B4" w:rsidRPr="00C550B4" w:rsidRDefault="00C550B4" w:rsidP="00C550B4">
      <w:pPr>
        <w:pStyle w:val="NormalnyWeb"/>
        <w:spacing w:before="0" w:after="0"/>
        <w:rPr>
          <w:sz w:val="22"/>
          <w:szCs w:val="22"/>
        </w:rPr>
      </w:pPr>
    </w:p>
    <w:p w:rsidR="00F64674" w:rsidRPr="00C550B4" w:rsidRDefault="00F64674" w:rsidP="00F646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EF4" w:rsidRPr="00F64674" w:rsidRDefault="00990EF4" w:rsidP="00990EF4">
      <w:pPr>
        <w:rPr>
          <w:rFonts w:ascii="Times New Roman" w:hAnsi="Times New Roman"/>
          <w:snapToGrid w:val="0"/>
          <w:sz w:val="24"/>
          <w:szCs w:val="24"/>
        </w:rPr>
      </w:pPr>
    </w:p>
    <w:p w:rsidR="00990EF4" w:rsidRPr="00F64674" w:rsidRDefault="00990EF4" w:rsidP="00990EF4">
      <w:pPr>
        <w:rPr>
          <w:rFonts w:ascii="Times New Roman" w:hAnsi="Times New Roman"/>
          <w:snapToGrid w:val="0"/>
          <w:sz w:val="24"/>
          <w:szCs w:val="24"/>
        </w:rPr>
      </w:pPr>
      <w:r w:rsidRPr="00F6467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</w:t>
      </w:r>
    </w:p>
    <w:p w:rsidR="00990EF4" w:rsidRPr="00F64674" w:rsidRDefault="00990EF4" w:rsidP="00990EF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64674">
        <w:rPr>
          <w:rFonts w:ascii="Times New Roman" w:hAnsi="Times New Roman"/>
          <w:snapToGrid w:val="0"/>
          <w:sz w:val="24"/>
          <w:szCs w:val="24"/>
        </w:rPr>
        <w:t>…………………………….</w:t>
      </w:r>
      <w:r w:rsidRPr="00F64674">
        <w:rPr>
          <w:rFonts w:ascii="Times New Roman" w:hAnsi="Times New Roman"/>
          <w:snapToGrid w:val="0"/>
          <w:sz w:val="24"/>
          <w:szCs w:val="24"/>
        </w:rPr>
        <w:tab/>
      </w:r>
      <w:r w:rsidRPr="00F64674">
        <w:rPr>
          <w:rFonts w:ascii="Times New Roman" w:hAnsi="Times New Roman"/>
          <w:snapToGrid w:val="0"/>
          <w:sz w:val="24"/>
          <w:szCs w:val="24"/>
        </w:rPr>
        <w:tab/>
      </w:r>
      <w:r w:rsidRPr="00F64674">
        <w:rPr>
          <w:rFonts w:ascii="Times New Roman" w:hAnsi="Times New Roman"/>
          <w:snapToGrid w:val="0"/>
          <w:sz w:val="24"/>
          <w:szCs w:val="24"/>
        </w:rPr>
        <w:tab/>
      </w:r>
      <w:r w:rsidRPr="00F64674">
        <w:rPr>
          <w:rFonts w:ascii="Times New Roman" w:hAnsi="Times New Roman"/>
          <w:snapToGrid w:val="0"/>
          <w:sz w:val="24"/>
          <w:szCs w:val="24"/>
        </w:rPr>
        <w:tab/>
        <w:t xml:space="preserve">           …………………….………….        </w:t>
      </w:r>
    </w:p>
    <w:p w:rsidR="00990EF4" w:rsidRPr="00F64674" w:rsidRDefault="00990EF4" w:rsidP="00990EF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64674">
        <w:rPr>
          <w:rFonts w:ascii="Times New Roman" w:hAnsi="Times New Roman"/>
          <w:snapToGrid w:val="0"/>
          <w:sz w:val="24"/>
          <w:szCs w:val="24"/>
        </w:rPr>
        <w:t xml:space="preserve">         zamawiający                                 </w:t>
      </w:r>
      <w:r w:rsidRPr="00F64674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wykonawca</w:t>
      </w:r>
    </w:p>
    <w:p w:rsidR="00990EF4" w:rsidRPr="00F64674" w:rsidRDefault="00990EF4" w:rsidP="00990EF4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990EF4" w:rsidRPr="00F64674" w:rsidRDefault="00990EF4" w:rsidP="00990EF4">
      <w:pPr>
        <w:spacing w:line="360" w:lineRule="auto"/>
        <w:jc w:val="both"/>
        <w:rPr>
          <w:rFonts w:ascii="Times New Roman" w:eastAsia="BookmanOldStyle-Bold" w:hAnsi="Times New Roman"/>
          <w:b/>
          <w:bCs/>
          <w:color w:val="006600"/>
          <w:sz w:val="24"/>
          <w:szCs w:val="24"/>
        </w:rPr>
      </w:pPr>
    </w:p>
    <w:sectPr w:rsidR="00990EF4" w:rsidRPr="00F64674" w:rsidSect="008A44EE">
      <w:headerReference w:type="default" r:id="rId9"/>
      <w:footerReference w:type="default" r:id="rId10"/>
      <w:pgSz w:w="11906" w:h="16838"/>
      <w:pgMar w:top="964" w:right="1134" w:bottom="1134" w:left="1134" w:header="284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A5" w:rsidRDefault="00E424A5" w:rsidP="00C550B4">
      <w:pPr>
        <w:spacing w:after="0" w:line="240" w:lineRule="auto"/>
      </w:pPr>
      <w:r>
        <w:separator/>
      </w:r>
    </w:p>
  </w:endnote>
  <w:endnote w:type="continuationSeparator" w:id="0">
    <w:p w:rsidR="00E424A5" w:rsidRDefault="00E424A5" w:rsidP="00C5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69010"/>
      <w:docPartObj>
        <w:docPartGallery w:val="Page Numbers (Bottom of Page)"/>
        <w:docPartUnique/>
      </w:docPartObj>
    </w:sdtPr>
    <w:sdtEndPr/>
    <w:sdtContent>
      <w:p w:rsidR="00F37B6D" w:rsidRDefault="00591A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37B6D" w:rsidTr="00DE384E">
      <w:trPr>
        <w:trHeight w:val="294"/>
      </w:trPr>
      <w:tc>
        <w:tcPr>
          <w:tcW w:w="9212" w:type="dxa"/>
          <w:vAlign w:val="center"/>
        </w:tcPr>
        <w:p w:rsidR="00F37B6D" w:rsidRPr="00494D20" w:rsidRDefault="00E424A5" w:rsidP="00DE384E">
          <w:pPr>
            <w:jc w:val="center"/>
            <w:rPr>
              <w:rFonts w:ascii="Segoe UI Emoji" w:hAnsi="Segoe UI Emoji"/>
              <w:color w:val="595959" w:themeColor="text1" w:themeTint="A6"/>
              <w:sz w:val="18"/>
              <w:szCs w:val="18"/>
            </w:rPr>
          </w:pPr>
        </w:p>
      </w:tc>
    </w:tr>
  </w:tbl>
  <w:p w:rsidR="00F37B6D" w:rsidRPr="00DF7CE2" w:rsidRDefault="00E424A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A5" w:rsidRDefault="00E424A5" w:rsidP="00C550B4">
      <w:pPr>
        <w:spacing w:after="0" w:line="240" w:lineRule="auto"/>
      </w:pPr>
      <w:r>
        <w:separator/>
      </w:r>
    </w:p>
  </w:footnote>
  <w:footnote w:type="continuationSeparator" w:id="0">
    <w:p w:rsidR="00E424A5" w:rsidRDefault="00E424A5" w:rsidP="00C5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6D" w:rsidRPr="00CB78CF" w:rsidRDefault="00E424A5" w:rsidP="008A44EE">
    <w:pPr>
      <w:ind w:left="-1134"/>
      <w:rPr>
        <w:rFonts w:ascii="Franklin Gothic Book" w:hAnsi="Franklin Gothic Book"/>
        <w:color w:val="595959" w:themeColor="text1" w:themeTint="A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542597B"/>
    <w:multiLevelType w:val="hybridMultilevel"/>
    <w:tmpl w:val="60BA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C452D"/>
    <w:multiLevelType w:val="hybridMultilevel"/>
    <w:tmpl w:val="36F84354"/>
    <w:lvl w:ilvl="0" w:tplc="7F0094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463C21"/>
    <w:multiLevelType w:val="hybridMultilevel"/>
    <w:tmpl w:val="F03A6DE2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492F"/>
    <w:multiLevelType w:val="hybridMultilevel"/>
    <w:tmpl w:val="8EDE7896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6798"/>
    <w:multiLevelType w:val="hybridMultilevel"/>
    <w:tmpl w:val="D18CA820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5CFC"/>
    <w:multiLevelType w:val="hybridMultilevel"/>
    <w:tmpl w:val="F03A6DE2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B6101"/>
    <w:multiLevelType w:val="hybridMultilevel"/>
    <w:tmpl w:val="F236A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20FFD"/>
    <w:multiLevelType w:val="hybridMultilevel"/>
    <w:tmpl w:val="8AAC6C2E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87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7326C"/>
    <w:multiLevelType w:val="hybridMultilevel"/>
    <w:tmpl w:val="366C1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D0B3D"/>
    <w:multiLevelType w:val="hybridMultilevel"/>
    <w:tmpl w:val="4C8AD0D2"/>
    <w:lvl w:ilvl="0" w:tplc="AC608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30EB5"/>
    <w:multiLevelType w:val="hybridMultilevel"/>
    <w:tmpl w:val="90BE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6A3F"/>
    <w:multiLevelType w:val="hybridMultilevel"/>
    <w:tmpl w:val="A66E5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D7CC3"/>
    <w:multiLevelType w:val="hybridMultilevel"/>
    <w:tmpl w:val="0C208424"/>
    <w:lvl w:ilvl="0" w:tplc="8D3EF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56E8B"/>
    <w:multiLevelType w:val="hybridMultilevel"/>
    <w:tmpl w:val="A786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4C4E33"/>
    <w:multiLevelType w:val="hybridMultilevel"/>
    <w:tmpl w:val="D6A64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651B9B"/>
    <w:multiLevelType w:val="hybridMultilevel"/>
    <w:tmpl w:val="C118260A"/>
    <w:lvl w:ilvl="0" w:tplc="ECE6E1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E3832"/>
    <w:multiLevelType w:val="hybridMultilevel"/>
    <w:tmpl w:val="3752BA20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010EA"/>
    <w:multiLevelType w:val="hybridMultilevel"/>
    <w:tmpl w:val="A6220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D6AA1"/>
    <w:multiLevelType w:val="hybridMultilevel"/>
    <w:tmpl w:val="4EBABB02"/>
    <w:lvl w:ilvl="0" w:tplc="6860BA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01A0374"/>
    <w:multiLevelType w:val="hybridMultilevel"/>
    <w:tmpl w:val="55287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077DE4"/>
    <w:multiLevelType w:val="hybridMultilevel"/>
    <w:tmpl w:val="D6A64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28156E"/>
    <w:multiLevelType w:val="hybridMultilevel"/>
    <w:tmpl w:val="ECF2C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63D1B"/>
    <w:multiLevelType w:val="hybridMultilevel"/>
    <w:tmpl w:val="2BA000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0C2DE3"/>
    <w:multiLevelType w:val="hybridMultilevel"/>
    <w:tmpl w:val="B0CE4ED6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1AA7"/>
    <w:multiLevelType w:val="hybridMultilevel"/>
    <w:tmpl w:val="F236A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7C0FBC"/>
    <w:multiLevelType w:val="hybridMultilevel"/>
    <w:tmpl w:val="B0CE4ED6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7B4B"/>
    <w:multiLevelType w:val="hybridMultilevel"/>
    <w:tmpl w:val="65FCDADC"/>
    <w:lvl w:ilvl="0" w:tplc="058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26"/>
  </w:num>
  <w:num w:numId="5">
    <w:abstractNumId w:val="19"/>
  </w:num>
  <w:num w:numId="6">
    <w:abstractNumId w:val="8"/>
  </w:num>
  <w:num w:numId="7">
    <w:abstractNumId w:val="6"/>
  </w:num>
  <w:num w:numId="8">
    <w:abstractNumId w:val="25"/>
  </w:num>
  <w:num w:numId="9">
    <w:abstractNumId w:val="22"/>
  </w:num>
  <w:num w:numId="10">
    <w:abstractNumId w:val="23"/>
  </w:num>
  <w:num w:numId="11">
    <w:abstractNumId w:val="17"/>
  </w:num>
  <w:num w:numId="12">
    <w:abstractNumId w:val="27"/>
  </w:num>
  <w:num w:numId="13">
    <w:abstractNumId w:val="9"/>
  </w:num>
  <w:num w:numId="14">
    <w:abstractNumId w:val="16"/>
  </w:num>
  <w:num w:numId="15">
    <w:abstractNumId w:val="14"/>
  </w:num>
  <w:num w:numId="16">
    <w:abstractNumId w:val="11"/>
  </w:num>
  <w:num w:numId="17">
    <w:abstractNumId w:val="5"/>
  </w:num>
  <w:num w:numId="18">
    <w:abstractNumId w:val="29"/>
  </w:num>
  <w:num w:numId="19">
    <w:abstractNumId w:val="12"/>
  </w:num>
  <w:num w:numId="20">
    <w:abstractNumId w:val="1"/>
  </w:num>
  <w:num w:numId="21">
    <w:abstractNumId w:val="2"/>
  </w:num>
  <w:num w:numId="22">
    <w:abstractNumId w:val="18"/>
  </w:num>
  <w:num w:numId="23">
    <w:abstractNumId w:val="24"/>
  </w:num>
  <w:num w:numId="24">
    <w:abstractNumId w:val="20"/>
  </w:num>
  <w:num w:numId="25">
    <w:abstractNumId w:val="15"/>
  </w:num>
  <w:num w:numId="26">
    <w:abstractNumId w:val="3"/>
  </w:num>
  <w:num w:numId="27">
    <w:abstractNumId w:val="21"/>
  </w:num>
  <w:num w:numId="28">
    <w:abstractNumId w:val="13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F4"/>
    <w:rsid w:val="00135A46"/>
    <w:rsid w:val="002A23D1"/>
    <w:rsid w:val="00591A3E"/>
    <w:rsid w:val="008A10AC"/>
    <w:rsid w:val="00990EF4"/>
    <w:rsid w:val="00AF6371"/>
    <w:rsid w:val="00B64FF4"/>
    <w:rsid w:val="00C550B4"/>
    <w:rsid w:val="00CB333D"/>
    <w:rsid w:val="00D77BBB"/>
    <w:rsid w:val="00E424A5"/>
    <w:rsid w:val="00F00322"/>
    <w:rsid w:val="00F2533D"/>
    <w:rsid w:val="00F64674"/>
    <w:rsid w:val="00F90712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F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990E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0EF4"/>
  </w:style>
  <w:style w:type="paragraph" w:styleId="Akapitzlist">
    <w:name w:val="List Paragraph"/>
    <w:basedOn w:val="Normalny"/>
    <w:uiPriority w:val="34"/>
    <w:qFormat/>
    <w:rsid w:val="00990E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0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0EF4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9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90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0EF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990EF4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90E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0B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0B4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550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F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990E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0EF4"/>
  </w:style>
  <w:style w:type="paragraph" w:styleId="Akapitzlist">
    <w:name w:val="List Paragraph"/>
    <w:basedOn w:val="Normalny"/>
    <w:uiPriority w:val="34"/>
    <w:qFormat/>
    <w:rsid w:val="00990E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0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0EF4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9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90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0EF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990EF4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90E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0B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0B4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550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rochimiuk@szczebrzes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9</cp:revision>
  <cp:lastPrinted>2019-10-22T07:54:00Z</cp:lastPrinted>
  <dcterms:created xsi:type="dcterms:W3CDTF">2019-10-22T07:21:00Z</dcterms:created>
  <dcterms:modified xsi:type="dcterms:W3CDTF">2019-10-22T10:47:00Z</dcterms:modified>
</cp:coreProperties>
</file>