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C1" w:rsidRPr="00447EC1" w:rsidRDefault="00447EC1" w:rsidP="00447EC1">
      <w:pPr>
        <w:spacing w:after="0" w:line="240" w:lineRule="auto"/>
        <w:jc w:val="right"/>
        <w:rPr>
          <w:rFonts w:ascii="Times New Roman" w:hAnsi="Times New Roman"/>
          <w:b/>
          <w:sz w:val="18"/>
          <w:szCs w:val="18"/>
        </w:rPr>
      </w:pPr>
      <w:r w:rsidRPr="00447EC1">
        <w:rPr>
          <w:rFonts w:ascii="Times New Roman" w:hAnsi="Times New Roman"/>
          <w:b/>
          <w:sz w:val="18"/>
          <w:szCs w:val="18"/>
        </w:rPr>
        <w:t>Załącznik nr 3</w:t>
      </w:r>
    </w:p>
    <w:p w:rsidR="00F801FB" w:rsidRDefault="00F801FB" w:rsidP="008B4AD4">
      <w:pPr>
        <w:spacing w:after="0" w:line="240" w:lineRule="auto"/>
        <w:jc w:val="center"/>
        <w:rPr>
          <w:rFonts w:ascii="Times New Roman" w:hAnsi="Times New Roman"/>
          <w:b/>
          <w:sz w:val="28"/>
          <w:szCs w:val="28"/>
        </w:rPr>
      </w:pPr>
      <w:r w:rsidRPr="00DF7EB1">
        <w:rPr>
          <w:rFonts w:ascii="Times New Roman" w:hAnsi="Times New Roman"/>
          <w:b/>
          <w:sz w:val="28"/>
          <w:szCs w:val="28"/>
        </w:rPr>
        <w:t>Umowa</w:t>
      </w:r>
      <w:r>
        <w:rPr>
          <w:rFonts w:ascii="Times New Roman" w:hAnsi="Times New Roman"/>
          <w:b/>
          <w:sz w:val="28"/>
          <w:szCs w:val="28"/>
        </w:rPr>
        <w:t xml:space="preserve"> </w:t>
      </w:r>
      <w:r w:rsidR="00447EC1">
        <w:rPr>
          <w:rFonts w:ascii="Times New Roman" w:hAnsi="Times New Roman"/>
          <w:b/>
          <w:sz w:val="28"/>
          <w:szCs w:val="28"/>
        </w:rPr>
        <w:t xml:space="preserve">na usługi </w:t>
      </w:r>
      <w:r w:rsidR="001D19FA">
        <w:rPr>
          <w:rFonts w:ascii="Times New Roman" w:hAnsi="Times New Roman"/>
          <w:b/>
          <w:sz w:val="28"/>
          <w:szCs w:val="28"/>
        </w:rPr>
        <w:t>- projekt</w:t>
      </w:r>
    </w:p>
    <w:p w:rsidR="00F801FB" w:rsidRPr="00DF7EB1" w:rsidRDefault="00447EC1" w:rsidP="00DF7EB1">
      <w:pPr>
        <w:spacing w:after="0" w:line="240" w:lineRule="auto"/>
        <w:jc w:val="center"/>
        <w:rPr>
          <w:rFonts w:ascii="Times New Roman" w:hAnsi="Times New Roman"/>
          <w:b/>
          <w:sz w:val="28"/>
          <w:szCs w:val="28"/>
        </w:rPr>
      </w:pPr>
      <w:r>
        <w:rPr>
          <w:rFonts w:ascii="Times New Roman" w:hAnsi="Times New Roman"/>
          <w:b/>
          <w:sz w:val="28"/>
          <w:szCs w:val="28"/>
        </w:rPr>
        <w:t>nr ROK.2151……….2020</w:t>
      </w:r>
    </w:p>
    <w:p w:rsidR="00F801FB" w:rsidRPr="00DF7EB1" w:rsidRDefault="00F801FB" w:rsidP="00DF7EB1">
      <w:pPr>
        <w:spacing w:after="0" w:line="240" w:lineRule="auto"/>
        <w:jc w:val="center"/>
        <w:rPr>
          <w:rFonts w:ascii="Times New Roman" w:hAnsi="Times New Roman"/>
          <w:sz w:val="24"/>
          <w:szCs w:val="24"/>
        </w:rPr>
      </w:pPr>
      <w:r w:rsidRPr="00DF7EB1">
        <w:rPr>
          <w:rFonts w:ascii="Times New Roman" w:hAnsi="Times New Roman"/>
          <w:sz w:val="24"/>
          <w:szCs w:val="24"/>
        </w:rPr>
        <w:t xml:space="preserve">zawarta w dniu </w:t>
      </w:r>
      <w:r w:rsidR="001D19FA">
        <w:rPr>
          <w:rFonts w:ascii="Times New Roman" w:hAnsi="Times New Roman"/>
          <w:sz w:val="24"/>
          <w:szCs w:val="24"/>
        </w:rPr>
        <w:t>………</w:t>
      </w:r>
      <w:r>
        <w:rPr>
          <w:rFonts w:ascii="Times New Roman" w:hAnsi="Times New Roman"/>
          <w:sz w:val="24"/>
          <w:szCs w:val="24"/>
        </w:rPr>
        <w:t xml:space="preserve"> </w:t>
      </w:r>
      <w:r w:rsidRPr="00DF7EB1">
        <w:rPr>
          <w:rFonts w:ascii="Times New Roman" w:hAnsi="Times New Roman"/>
          <w:sz w:val="24"/>
          <w:szCs w:val="24"/>
        </w:rPr>
        <w:t>20</w:t>
      </w:r>
      <w:r w:rsidR="00447EC1">
        <w:rPr>
          <w:rFonts w:ascii="Times New Roman" w:hAnsi="Times New Roman"/>
          <w:sz w:val="24"/>
          <w:szCs w:val="24"/>
        </w:rPr>
        <w:t>20</w:t>
      </w:r>
      <w:r w:rsidRPr="00DF7EB1">
        <w:rPr>
          <w:rFonts w:ascii="Times New Roman" w:hAnsi="Times New Roman"/>
          <w:sz w:val="24"/>
          <w:szCs w:val="24"/>
        </w:rPr>
        <w:t xml:space="preserve"> roku</w:t>
      </w:r>
    </w:p>
    <w:p w:rsidR="00F801FB" w:rsidRDefault="00F801FB" w:rsidP="00381E21">
      <w:pPr>
        <w:rPr>
          <w:rFonts w:ascii="Times New Roman" w:hAnsi="Times New Roman"/>
          <w:sz w:val="24"/>
          <w:szCs w:val="24"/>
        </w:rPr>
      </w:pPr>
    </w:p>
    <w:p w:rsidR="00F801FB" w:rsidRPr="00DF7EB1" w:rsidRDefault="00F801FB" w:rsidP="00381E21">
      <w:pPr>
        <w:rPr>
          <w:rFonts w:ascii="Times New Roman" w:hAnsi="Times New Roman"/>
          <w:b/>
          <w:sz w:val="24"/>
          <w:szCs w:val="24"/>
        </w:rPr>
      </w:pPr>
      <w:r w:rsidRPr="00DF7EB1">
        <w:rPr>
          <w:rFonts w:ascii="Times New Roman" w:hAnsi="Times New Roman"/>
          <w:sz w:val="24"/>
          <w:szCs w:val="24"/>
        </w:rPr>
        <w:t>pomiędzy:</w:t>
      </w:r>
    </w:p>
    <w:p w:rsidR="001D19FA" w:rsidRDefault="00F801FB" w:rsidP="00381E21">
      <w:pPr>
        <w:autoSpaceDE w:val="0"/>
        <w:autoSpaceDN w:val="0"/>
        <w:adjustRightInd w:val="0"/>
        <w:spacing w:after="0"/>
        <w:jc w:val="both"/>
        <w:rPr>
          <w:rFonts w:ascii="Times New Roman" w:hAnsi="Times New Roman"/>
          <w:sz w:val="24"/>
          <w:szCs w:val="24"/>
        </w:rPr>
      </w:pPr>
      <w:r w:rsidRPr="00DF7EB1">
        <w:rPr>
          <w:rFonts w:ascii="Times New Roman" w:hAnsi="Times New Roman"/>
          <w:b/>
          <w:sz w:val="24"/>
          <w:szCs w:val="24"/>
        </w:rPr>
        <w:t>Gminą Szczebrzeszyn</w:t>
      </w:r>
      <w:r w:rsidRPr="00DF7EB1">
        <w:rPr>
          <w:rFonts w:ascii="Times New Roman" w:hAnsi="Times New Roman"/>
          <w:sz w:val="24"/>
          <w:szCs w:val="24"/>
        </w:rPr>
        <w:t xml:space="preserve"> mającą siedzibę w Szczebrzeszynie, Plac Tadeusza Kościuszki 1, 22 – 460 Szczebrzeszyn</w:t>
      </w:r>
      <w:r>
        <w:rPr>
          <w:rFonts w:ascii="Times New Roman" w:hAnsi="Times New Roman"/>
          <w:sz w:val="24"/>
          <w:szCs w:val="24"/>
        </w:rPr>
        <w:t>, NIP: 9222699726</w:t>
      </w:r>
      <w:r w:rsidRPr="00DF7EB1">
        <w:rPr>
          <w:rFonts w:ascii="Times New Roman" w:hAnsi="Times New Roman"/>
          <w:sz w:val="24"/>
          <w:szCs w:val="24"/>
        </w:rPr>
        <w:t xml:space="preserve"> </w:t>
      </w:r>
    </w:p>
    <w:p w:rsidR="00F801FB" w:rsidRPr="00DF7EB1" w:rsidRDefault="00F801FB" w:rsidP="00381E21">
      <w:pPr>
        <w:autoSpaceDE w:val="0"/>
        <w:autoSpaceDN w:val="0"/>
        <w:adjustRightInd w:val="0"/>
        <w:spacing w:after="0"/>
        <w:jc w:val="both"/>
        <w:rPr>
          <w:rFonts w:ascii="Times New Roman" w:hAnsi="Times New Roman"/>
          <w:sz w:val="24"/>
          <w:szCs w:val="24"/>
        </w:rPr>
      </w:pPr>
      <w:r w:rsidRPr="00DF7EB1">
        <w:rPr>
          <w:rFonts w:ascii="Times New Roman" w:hAnsi="Times New Roman"/>
          <w:sz w:val="24"/>
          <w:szCs w:val="24"/>
        </w:rPr>
        <w:t xml:space="preserve">zwaną  w dalszej treści umowy  </w:t>
      </w:r>
      <w:r w:rsidRPr="00DF7EB1">
        <w:rPr>
          <w:rFonts w:ascii="Times New Roman" w:hAnsi="Times New Roman"/>
          <w:b/>
          <w:sz w:val="24"/>
          <w:szCs w:val="24"/>
        </w:rPr>
        <w:t>„Zamawiającym”</w:t>
      </w:r>
      <w:r w:rsidRPr="00DF7EB1">
        <w:rPr>
          <w:rFonts w:ascii="Times New Roman" w:hAnsi="Times New Roman"/>
          <w:sz w:val="24"/>
          <w:szCs w:val="24"/>
        </w:rPr>
        <w:t xml:space="preserve">  reprezentowaną przez :</w:t>
      </w:r>
    </w:p>
    <w:p w:rsidR="00F801FB" w:rsidRPr="00011DB7" w:rsidRDefault="00F801FB" w:rsidP="00381E21">
      <w:pPr>
        <w:autoSpaceDE w:val="0"/>
        <w:autoSpaceDN w:val="0"/>
        <w:adjustRightInd w:val="0"/>
        <w:spacing w:after="0"/>
        <w:jc w:val="both"/>
        <w:rPr>
          <w:rFonts w:ascii="Times New Roman" w:hAnsi="Times New Roman"/>
          <w:b/>
          <w:sz w:val="24"/>
          <w:szCs w:val="24"/>
        </w:rPr>
      </w:pPr>
      <w:r w:rsidRPr="00011DB7">
        <w:rPr>
          <w:rFonts w:ascii="Times New Roman" w:hAnsi="Times New Roman"/>
          <w:b/>
          <w:sz w:val="24"/>
          <w:szCs w:val="24"/>
        </w:rPr>
        <w:t>Henryka Mateja  – Burmistrza Szczebrzeszyna</w:t>
      </w:r>
    </w:p>
    <w:p w:rsidR="00F801FB" w:rsidRPr="00DF7EB1" w:rsidRDefault="00F801FB" w:rsidP="00381E21">
      <w:pPr>
        <w:autoSpaceDE w:val="0"/>
        <w:autoSpaceDN w:val="0"/>
        <w:adjustRightInd w:val="0"/>
        <w:spacing w:after="0"/>
        <w:jc w:val="both"/>
        <w:rPr>
          <w:rFonts w:ascii="Times New Roman" w:hAnsi="Times New Roman"/>
          <w:sz w:val="24"/>
          <w:szCs w:val="24"/>
        </w:rPr>
      </w:pPr>
      <w:r w:rsidRPr="00011DB7">
        <w:rPr>
          <w:rFonts w:ascii="Times New Roman" w:hAnsi="Times New Roman"/>
          <w:b/>
          <w:sz w:val="24"/>
          <w:szCs w:val="24"/>
        </w:rPr>
        <w:t>przy kontrasygnacie  Bożeny Malec – Skarbnika Miasta i Gminy Szczebrzeszyn</w:t>
      </w:r>
    </w:p>
    <w:p w:rsidR="00F801FB" w:rsidRPr="00DF7EB1" w:rsidRDefault="00F801FB" w:rsidP="00381E21">
      <w:pPr>
        <w:autoSpaceDE w:val="0"/>
        <w:autoSpaceDN w:val="0"/>
        <w:adjustRightInd w:val="0"/>
        <w:spacing w:after="0"/>
        <w:jc w:val="both"/>
        <w:rPr>
          <w:rFonts w:ascii="Times New Roman" w:hAnsi="Times New Roman"/>
          <w:sz w:val="24"/>
          <w:szCs w:val="24"/>
        </w:rPr>
      </w:pPr>
      <w:r w:rsidRPr="00DF7EB1">
        <w:rPr>
          <w:rFonts w:ascii="Times New Roman" w:hAnsi="Times New Roman"/>
          <w:sz w:val="24"/>
          <w:szCs w:val="24"/>
        </w:rPr>
        <w:t>a</w:t>
      </w:r>
    </w:p>
    <w:p w:rsidR="00F801FB" w:rsidRDefault="005449B3" w:rsidP="00381E21">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447EC1">
        <w:rPr>
          <w:rFonts w:ascii="Times New Roman" w:hAnsi="Times New Roman"/>
          <w:sz w:val="24"/>
          <w:szCs w:val="24"/>
        </w:rPr>
        <w:t>..............................................................................................................................................................................................................................................................................................................................................</w:t>
      </w:r>
      <w:r w:rsidR="00F801FB">
        <w:rPr>
          <w:rFonts w:ascii="Times New Roman" w:hAnsi="Times New Roman"/>
          <w:sz w:val="24"/>
          <w:szCs w:val="24"/>
        </w:rPr>
        <w:br/>
      </w:r>
      <w:r w:rsidR="00F801FB" w:rsidRPr="00DF7EB1">
        <w:rPr>
          <w:rFonts w:ascii="Times New Roman" w:hAnsi="Times New Roman"/>
          <w:sz w:val="24"/>
          <w:szCs w:val="24"/>
        </w:rPr>
        <w:t xml:space="preserve">zwanym dalej </w:t>
      </w:r>
      <w:r w:rsidR="00F801FB" w:rsidRPr="00DF7EB1">
        <w:rPr>
          <w:rFonts w:ascii="Times New Roman" w:hAnsi="Times New Roman"/>
          <w:b/>
          <w:sz w:val="24"/>
          <w:szCs w:val="24"/>
        </w:rPr>
        <w:t>„Wykonawcą”</w:t>
      </w:r>
      <w:r w:rsidR="003453FA">
        <w:rPr>
          <w:rFonts w:ascii="Times New Roman" w:hAnsi="Times New Roman"/>
          <w:sz w:val="24"/>
          <w:szCs w:val="24"/>
        </w:rPr>
        <w:t xml:space="preserve"> </w:t>
      </w:r>
    </w:p>
    <w:p w:rsidR="003453FA" w:rsidRPr="00DF7EB1" w:rsidRDefault="003453FA" w:rsidP="00381E21">
      <w:pPr>
        <w:autoSpaceDE w:val="0"/>
        <w:autoSpaceDN w:val="0"/>
        <w:adjustRightInd w:val="0"/>
        <w:spacing w:after="0"/>
        <w:jc w:val="both"/>
        <w:rPr>
          <w:rFonts w:ascii="Times New Roman" w:hAnsi="Times New Roman"/>
          <w:sz w:val="24"/>
          <w:szCs w:val="24"/>
        </w:rPr>
      </w:pPr>
    </w:p>
    <w:p w:rsidR="00F801FB" w:rsidRPr="00DF7EB1" w:rsidRDefault="00F801FB" w:rsidP="00D703D2">
      <w:pPr>
        <w:jc w:val="center"/>
        <w:rPr>
          <w:rFonts w:ascii="Times New Roman" w:hAnsi="Times New Roman"/>
          <w:b/>
          <w:sz w:val="24"/>
          <w:szCs w:val="24"/>
        </w:rPr>
      </w:pPr>
      <w:r w:rsidRPr="00DF7EB1">
        <w:rPr>
          <w:rFonts w:ascii="Times New Roman" w:hAnsi="Times New Roman"/>
          <w:b/>
          <w:sz w:val="24"/>
          <w:szCs w:val="24"/>
        </w:rPr>
        <w:t>§1</w:t>
      </w:r>
    </w:p>
    <w:p w:rsidR="00F801FB" w:rsidRPr="00486C0D" w:rsidRDefault="00F801FB" w:rsidP="00C659B0">
      <w:pPr>
        <w:spacing w:after="0" w:line="240" w:lineRule="auto"/>
        <w:ind w:left="426" w:hanging="426"/>
        <w:jc w:val="both"/>
        <w:rPr>
          <w:rFonts w:ascii="Times New Roman" w:hAnsi="Times New Roman"/>
          <w:sz w:val="24"/>
          <w:szCs w:val="24"/>
        </w:rPr>
      </w:pPr>
      <w:r w:rsidRPr="00486C0D">
        <w:rPr>
          <w:rFonts w:ascii="Times New Roman" w:hAnsi="Times New Roman"/>
          <w:b/>
          <w:sz w:val="24"/>
          <w:szCs w:val="24"/>
        </w:rPr>
        <w:t>1.</w:t>
      </w:r>
      <w:r w:rsidRPr="00486C0D">
        <w:rPr>
          <w:rFonts w:ascii="Times New Roman" w:hAnsi="Times New Roman"/>
          <w:sz w:val="24"/>
          <w:szCs w:val="24"/>
        </w:rPr>
        <w:t xml:space="preserve"> Zamawiający powierza, a Wykonawca przyjmuje do realizacji zadanie pn. </w:t>
      </w:r>
      <w:r w:rsidR="001D19FA" w:rsidRPr="00486C0D">
        <w:rPr>
          <w:rFonts w:ascii="Times New Roman" w:hAnsi="Times New Roman"/>
          <w:b/>
          <w:bCs/>
          <w:sz w:val="24"/>
          <w:szCs w:val="24"/>
        </w:rPr>
        <w:t>„</w:t>
      </w:r>
      <w:r w:rsidR="00447EC1" w:rsidRPr="00486C0D">
        <w:rPr>
          <w:rFonts w:ascii="Times New Roman" w:hAnsi="Times New Roman"/>
          <w:b/>
          <w:bCs/>
          <w:sz w:val="24"/>
          <w:szCs w:val="24"/>
        </w:rPr>
        <w:t xml:space="preserve">Świadczenie </w:t>
      </w:r>
      <w:r w:rsidR="00D87955">
        <w:rPr>
          <w:rFonts w:ascii="Times New Roman" w:hAnsi="Times New Roman"/>
          <w:b/>
          <w:bCs/>
          <w:sz w:val="24"/>
          <w:szCs w:val="24"/>
        </w:rPr>
        <w:t xml:space="preserve">  </w:t>
      </w:r>
      <w:r w:rsidR="00447EC1" w:rsidRPr="00486C0D">
        <w:rPr>
          <w:rFonts w:ascii="Times New Roman" w:hAnsi="Times New Roman"/>
          <w:b/>
          <w:bCs/>
          <w:sz w:val="24"/>
          <w:szCs w:val="24"/>
        </w:rPr>
        <w:t>powszechnych usług pocztowych</w:t>
      </w:r>
      <w:r w:rsidR="001D19FA" w:rsidRPr="00486C0D">
        <w:rPr>
          <w:rFonts w:ascii="Times New Roman" w:hAnsi="Times New Roman"/>
          <w:b/>
          <w:bCs/>
          <w:sz w:val="24"/>
          <w:szCs w:val="24"/>
        </w:rPr>
        <w:t>”</w:t>
      </w:r>
    </w:p>
    <w:p w:rsidR="00447EC1" w:rsidRPr="00486C0D" w:rsidRDefault="00F801FB" w:rsidP="00486C0D">
      <w:pPr>
        <w:numPr>
          <w:ilvl w:val="0"/>
          <w:numId w:val="11"/>
        </w:numPr>
        <w:tabs>
          <w:tab w:val="left" w:pos="284"/>
        </w:tabs>
        <w:autoSpaceDE w:val="0"/>
        <w:autoSpaceDN w:val="0"/>
        <w:adjustRightInd w:val="0"/>
        <w:spacing w:after="0" w:line="240" w:lineRule="auto"/>
        <w:jc w:val="both"/>
        <w:rPr>
          <w:rFonts w:ascii="Times New Roman" w:hAnsi="Times New Roman"/>
          <w:bCs/>
          <w:sz w:val="24"/>
          <w:szCs w:val="24"/>
        </w:rPr>
      </w:pPr>
      <w:r w:rsidRPr="00486C0D">
        <w:rPr>
          <w:rFonts w:ascii="Times New Roman" w:hAnsi="Times New Roman"/>
          <w:b/>
          <w:sz w:val="24"/>
          <w:szCs w:val="24"/>
        </w:rPr>
        <w:t xml:space="preserve"> </w:t>
      </w:r>
      <w:r w:rsidR="00447EC1" w:rsidRPr="00486C0D">
        <w:rPr>
          <w:rFonts w:ascii="Times New Roman" w:hAnsi="Times New Roman"/>
          <w:bCs/>
          <w:sz w:val="24"/>
          <w:szCs w:val="24"/>
        </w:rPr>
        <w:t xml:space="preserve">Przedmiotem zamówienia </w:t>
      </w:r>
      <w:r w:rsidR="006B4A3F" w:rsidRPr="00486C0D">
        <w:rPr>
          <w:rFonts w:ascii="Times New Roman" w:hAnsi="Times New Roman"/>
          <w:bCs/>
          <w:sz w:val="24"/>
          <w:szCs w:val="24"/>
        </w:rPr>
        <w:t xml:space="preserve">jest świadczenie usług pocztowych dla Gminy Szczebrzeszyn w obrocie krajowym i zagranicznym w zakresie przyjmowania, przemieszczania i doręczania </w:t>
      </w:r>
      <w:r w:rsidR="00906C28">
        <w:rPr>
          <w:rFonts w:ascii="Times New Roman" w:hAnsi="Times New Roman"/>
          <w:bCs/>
          <w:sz w:val="24"/>
          <w:szCs w:val="24"/>
        </w:rPr>
        <w:t xml:space="preserve">zwykłych i poleconych </w:t>
      </w:r>
      <w:r w:rsidR="006B4A3F" w:rsidRPr="00486C0D">
        <w:rPr>
          <w:rFonts w:ascii="Times New Roman" w:hAnsi="Times New Roman"/>
          <w:bCs/>
          <w:sz w:val="24"/>
          <w:szCs w:val="24"/>
        </w:rPr>
        <w:t xml:space="preserve">przesyłek pocztowych, paczek pocztowych, zwrotu potwierdzeń odbioru oraz przesyłek rejestrowanych niedoręczonych po wyczerpaniu wszystkich możliwości ich doręczania lub wydania odbiorcy, </w:t>
      </w:r>
      <w:r w:rsidR="006B4A3F" w:rsidRPr="00486C0D">
        <w:rPr>
          <w:rFonts w:ascii="Times New Roman" w:hAnsi="Times New Roman"/>
          <w:sz w:val="24"/>
          <w:szCs w:val="24"/>
        </w:rPr>
        <w:t>oraz usług odbioru korespondencji.</w:t>
      </w:r>
    </w:p>
    <w:p w:rsidR="006B4A3F" w:rsidRPr="00486C0D" w:rsidRDefault="006B4A3F" w:rsidP="00486C0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Szczegółowy opis przedmiotu umowy oraz jej zakres został określony w Zapytaniu ofertowym stanowiącym </w:t>
      </w:r>
      <w:r w:rsidRPr="00F41C63">
        <w:rPr>
          <w:rFonts w:ascii="Times New Roman" w:hAnsi="Times New Roman"/>
          <w:sz w:val="24"/>
          <w:szCs w:val="24"/>
        </w:rPr>
        <w:t>załącznik nr 2</w:t>
      </w:r>
      <w:r w:rsidRPr="00486C0D">
        <w:rPr>
          <w:rFonts w:ascii="Times New Roman" w:hAnsi="Times New Roman"/>
          <w:sz w:val="24"/>
          <w:szCs w:val="24"/>
        </w:rPr>
        <w:t xml:space="preserve"> do umowy oraz ofercie Wykonawcy stanowiącej </w:t>
      </w:r>
      <w:r w:rsidRPr="00F41C63">
        <w:rPr>
          <w:rFonts w:ascii="Times New Roman" w:hAnsi="Times New Roman"/>
          <w:sz w:val="24"/>
          <w:szCs w:val="24"/>
        </w:rPr>
        <w:t>załącznik nr 1</w:t>
      </w:r>
      <w:r w:rsidRPr="00486C0D">
        <w:rPr>
          <w:rFonts w:ascii="Times New Roman" w:hAnsi="Times New Roman"/>
          <w:sz w:val="24"/>
          <w:szCs w:val="24"/>
        </w:rPr>
        <w:t xml:space="preserve"> do umowy. </w:t>
      </w:r>
    </w:p>
    <w:p w:rsidR="006B4A3F" w:rsidRPr="00486C0D" w:rsidRDefault="006B4A3F" w:rsidP="00486C0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W Formularzu cenowym, stanowiącym załącznik do oferty wyszczególnione zostały przesyłki pocztowe i usługi, które będą świadczone przez Wykonawcę w ramach zawartej umowy. Liczba przesyłek pocztowych oraz dodatkowych usług może zmieniać się w zależności od potrzeb Zamawiającego.</w:t>
      </w:r>
      <w:r w:rsidR="00906C28">
        <w:rPr>
          <w:rFonts w:ascii="Times New Roman" w:hAnsi="Times New Roman"/>
          <w:sz w:val="24"/>
          <w:szCs w:val="24"/>
        </w:rPr>
        <w:t xml:space="preserve"> Wykonawcy nie przysługuje roszczenie o </w:t>
      </w:r>
      <w:r w:rsidRPr="00486C0D">
        <w:rPr>
          <w:rFonts w:ascii="Times New Roman" w:hAnsi="Times New Roman"/>
          <w:sz w:val="24"/>
          <w:szCs w:val="24"/>
        </w:rPr>
        <w:t xml:space="preserve"> </w:t>
      </w:r>
      <w:r w:rsidR="00C3479C">
        <w:rPr>
          <w:rFonts w:ascii="Times New Roman" w:hAnsi="Times New Roman"/>
          <w:sz w:val="24"/>
          <w:szCs w:val="24"/>
        </w:rPr>
        <w:t>wykonanie przedmiotu zamówienia w ilościach określonych w formularzu ofertowym.</w:t>
      </w:r>
    </w:p>
    <w:p w:rsidR="006B4A3F" w:rsidRPr="00447EC1" w:rsidRDefault="006B4A3F" w:rsidP="00486C0D">
      <w:pPr>
        <w:numPr>
          <w:ilvl w:val="0"/>
          <w:numId w:val="11"/>
        </w:numPr>
        <w:tabs>
          <w:tab w:val="left" w:pos="284"/>
        </w:tabs>
        <w:spacing w:after="0" w:line="240" w:lineRule="auto"/>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Usługi pocztowe, będące przedmiotem niniejsze</w:t>
      </w:r>
      <w:r w:rsidRPr="00486C0D">
        <w:rPr>
          <w:rFonts w:ascii="Times New Roman" w:hAnsi="Times New Roman"/>
          <w:bCs/>
          <w:kern w:val="36"/>
          <w:sz w:val="24"/>
          <w:szCs w:val="24"/>
          <w:lang w:eastAsia="pl-PL"/>
        </w:rPr>
        <w:t>j</w:t>
      </w:r>
      <w:r w:rsidRPr="00447EC1">
        <w:rPr>
          <w:rFonts w:ascii="Times New Roman" w:hAnsi="Times New Roman"/>
          <w:bCs/>
          <w:kern w:val="36"/>
          <w:sz w:val="24"/>
          <w:szCs w:val="24"/>
          <w:lang w:eastAsia="pl-PL"/>
        </w:rPr>
        <w:t xml:space="preserve"> </w:t>
      </w:r>
      <w:r w:rsidRPr="00486C0D">
        <w:rPr>
          <w:rFonts w:ascii="Times New Roman" w:hAnsi="Times New Roman"/>
          <w:bCs/>
          <w:kern w:val="36"/>
          <w:sz w:val="24"/>
          <w:szCs w:val="24"/>
          <w:lang w:eastAsia="pl-PL"/>
        </w:rPr>
        <w:t>umowy</w:t>
      </w:r>
      <w:r w:rsidRPr="00447EC1">
        <w:rPr>
          <w:rFonts w:ascii="Times New Roman" w:hAnsi="Times New Roman"/>
          <w:bCs/>
          <w:kern w:val="36"/>
          <w:sz w:val="24"/>
          <w:szCs w:val="24"/>
          <w:lang w:eastAsia="pl-PL"/>
        </w:rPr>
        <w:t xml:space="preserve"> będą podlegać realizacji zgodnie z </w:t>
      </w:r>
      <w:r w:rsidR="00C3479C">
        <w:rPr>
          <w:rFonts w:ascii="Times New Roman" w:hAnsi="Times New Roman"/>
          <w:bCs/>
          <w:kern w:val="36"/>
          <w:sz w:val="24"/>
          <w:szCs w:val="24"/>
          <w:lang w:eastAsia="pl-PL"/>
        </w:rPr>
        <w:t>aktualnie obowiązującymi przepisami prawa a w szczególności</w:t>
      </w:r>
      <w:r w:rsidRPr="00447EC1">
        <w:rPr>
          <w:rFonts w:ascii="Times New Roman" w:hAnsi="Times New Roman"/>
          <w:bCs/>
          <w:kern w:val="36"/>
          <w:sz w:val="24"/>
          <w:szCs w:val="24"/>
          <w:lang w:eastAsia="pl-PL"/>
        </w:rPr>
        <w:t xml:space="preserve">: </w:t>
      </w:r>
    </w:p>
    <w:p w:rsidR="006B4A3F" w:rsidRPr="00447EC1" w:rsidRDefault="006B4A3F" w:rsidP="00486C0D">
      <w:pPr>
        <w:tabs>
          <w:tab w:val="left" w:pos="284"/>
        </w:tabs>
        <w:spacing w:after="0" w:line="240" w:lineRule="auto"/>
        <w:ind w:left="360"/>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a)</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23 listopada 2012 roku Prawo Pocztowe (Dz. U. z 2018r., poz.2188).</w:t>
      </w:r>
    </w:p>
    <w:p w:rsidR="006B4A3F" w:rsidRPr="00447EC1" w:rsidRDefault="006B4A3F" w:rsidP="00486C0D">
      <w:pPr>
        <w:tabs>
          <w:tab w:val="left" w:pos="284"/>
        </w:tabs>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b)</w:t>
      </w:r>
      <w:r w:rsidRPr="00447EC1">
        <w:rPr>
          <w:rFonts w:ascii="Times New Roman" w:hAnsi="Times New Roman"/>
          <w:bCs/>
          <w:kern w:val="36"/>
          <w:sz w:val="24"/>
          <w:szCs w:val="24"/>
          <w:lang w:eastAsia="pl-PL"/>
        </w:rPr>
        <w:t xml:space="preserve">   Rozporządzeni</w:t>
      </w:r>
      <w:r w:rsidR="00C3479C">
        <w:rPr>
          <w:rFonts w:ascii="Times New Roman" w:hAnsi="Times New Roman"/>
          <w:bCs/>
          <w:kern w:val="36"/>
          <w:sz w:val="24"/>
          <w:szCs w:val="24"/>
          <w:lang w:eastAsia="pl-PL"/>
        </w:rPr>
        <w:t>em</w:t>
      </w:r>
      <w:r w:rsidRPr="00447EC1">
        <w:rPr>
          <w:rFonts w:ascii="Times New Roman" w:hAnsi="Times New Roman"/>
          <w:bCs/>
          <w:kern w:val="36"/>
          <w:sz w:val="24"/>
          <w:szCs w:val="24"/>
          <w:lang w:eastAsia="pl-PL"/>
        </w:rPr>
        <w:t xml:space="preserve"> Ministra Administracji i Cyfryzacji z dnia 26 listopada 2013 r. w sprawie reklamacji usługi pocztowej (Dz. U. z 2019 r., poz. 474),</w:t>
      </w:r>
    </w:p>
    <w:p w:rsidR="006B4A3F" w:rsidRPr="00447EC1" w:rsidRDefault="006B4A3F" w:rsidP="00486C0D">
      <w:pPr>
        <w:spacing w:after="0" w:line="240" w:lineRule="auto"/>
        <w:ind w:left="709" w:hanging="349"/>
        <w:jc w:val="both"/>
        <w:outlineLvl w:val="0"/>
        <w:rPr>
          <w:rFonts w:ascii="Times New Roman" w:eastAsia="Times New Roman" w:hAnsi="Times New Roman"/>
          <w:bCs/>
          <w:kern w:val="36"/>
          <w:sz w:val="24"/>
          <w:szCs w:val="24"/>
          <w:lang w:eastAsia="pl-PL"/>
        </w:rPr>
      </w:pPr>
      <w:r w:rsidRPr="00447EC1">
        <w:rPr>
          <w:rFonts w:ascii="Times New Roman" w:hAnsi="Times New Roman"/>
          <w:b/>
          <w:bCs/>
          <w:kern w:val="36"/>
          <w:sz w:val="24"/>
          <w:szCs w:val="24"/>
          <w:lang w:eastAsia="pl-PL"/>
        </w:rPr>
        <w:t>c)</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14 czerwca 1960 r. Kodeks postępowania administracyjnego (</w:t>
      </w:r>
      <w:r w:rsidRPr="00447EC1">
        <w:rPr>
          <w:rFonts w:ascii="Times New Roman" w:eastAsia="Times New Roman" w:hAnsi="Times New Roman"/>
          <w:bCs/>
          <w:kern w:val="36"/>
          <w:sz w:val="24"/>
          <w:szCs w:val="24"/>
          <w:lang w:eastAsia="pl-PL"/>
        </w:rPr>
        <w:t>Dz.U. 1960 nr 30 poz. 168</w:t>
      </w:r>
      <w:r w:rsidRPr="00447EC1">
        <w:rPr>
          <w:rFonts w:ascii="Times New Roman" w:hAnsi="Times New Roman"/>
          <w:bCs/>
          <w:kern w:val="36"/>
          <w:sz w:val="24"/>
          <w:szCs w:val="24"/>
          <w:lang w:eastAsia="pl-PL"/>
        </w:rPr>
        <w:t xml:space="preserve">.), </w:t>
      </w:r>
    </w:p>
    <w:p w:rsidR="006B4A3F" w:rsidRDefault="006B4A3F" w:rsidP="00486C0D">
      <w:pPr>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d)</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17 listopada 1964 Kodeks postępowania cywilnego (</w:t>
      </w:r>
      <w:r w:rsidRPr="00447EC1">
        <w:rPr>
          <w:rFonts w:ascii="Times New Roman" w:eastAsia="Times New Roman" w:hAnsi="Times New Roman"/>
          <w:bCs/>
          <w:kern w:val="36"/>
          <w:sz w:val="24"/>
          <w:szCs w:val="24"/>
          <w:lang w:eastAsia="pl-PL"/>
        </w:rPr>
        <w:t>Dz.U. 1964 nr 43 poz. 296</w:t>
      </w:r>
      <w:r w:rsidRPr="00447EC1">
        <w:rPr>
          <w:rFonts w:ascii="Times New Roman" w:hAnsi="Times New Roman"/>
          <w:bCs/>
          <w:kern w:val="36"/>
          <w:sz w:val="24"/>
          <w:szCs w:val="24"/>
          <w:lang w:eastAsia="pl-PL"/>
        </w:rPr>
        <w:t>),</w:t>
      </w:r>
    </w:p>
    <w:p w:rsidR="00E865C1" w:rsidRPr="00D87955" w:rsidRDefault="00C3479C" w:rsidP="00D87955">
      <w:pPr>
        <w:spacing w:after="0" w:line="240" w:lineRule="auto"/>
        <w:ind w:left="709" w:hanging="349"/>
        <w:jc w:val="both"/>
        <w:outlineLvl w:val="0"/>
        <w:rPr>
          <w:rFonts w:ascii="Times New Roman" w:hAnsi="Times New Roman"/>
          <w:bCs/>
          <w:kern w:val="36"/>
          <w:sz w:val="24"/>
          <w:szCs w:val="24"/>
          <w:lang w:eastAsia="pl-PL"/>
        </w:rPr>
      </w:pPr>
      <w:r>
        <w:rPr>
          <w:rFonts w:ascii="Times New Roman" w:hAnsi="Times New Roman"/>
          <w:b/>
          <w:bCs/>
          <w:kern w:val="36"/>
          <w:sz w:val="24"/>
          <w:szCs w:val="24"/>
          <w:lang w:eastAsia="pl-PL"/>
        </w:rPr>
        <w:t xml:space="preserve">e) </w:t>
      </w:r>
      <w:r w:rsidRPr="00C3479C">
        <w:rPr>
          <w:rFonts w:ascii="Times New Roman" w:hAnsi="Times New Roman"/>
          <w:bCs/>
          <w:kern w:val="36"/>
          <w:sz w:val="24"/>
          <w:szCs w:val="24"/>
          <w:lang w:eastAsia="pl-PL"/>
        </w:rPr>
        <w:t xml:space="preserve">Ustawą z dnia 29 sierpnia 1997 r. Ordynacja Podatkowa (Dz. U. z 2019 r., </w:t>
      </w:r>
      <w:proofErr w:type="spellStart"/>
      <w:r w:rsidRPr="00C3479C">
        <w:rPr>
          <w:rFonts w:ascii="Times New Roman" w:hAnsi="Times New Roman"/>
          <w:bCs/>
          <w:kern w:val="36"/>
          <w:sz w:val="24"/>
          <w:szCs w:val="24"/>
          <w:lang w:eastAsia="pl-PL"/>
        </w:rPr>
        <w:t>poz</w:t>
      </w:r>
      <w:proofErr w:type="spellEnd"/>
      <w:r w:rsidRPr="00C3479C">
        <w:rPr>
          <w:rFonts w:ascii="Times New Roman" w:hAnsi="Times New Roman"/>
          <w:bCs/>
          <w:kern w:val="36"/>
          <w:sz w:val="24"/>
          <w:szCs w:val="24"/>
          <w:lang w:eastAsia="pl-PL"/>
        </w:rPr>
        <w:t xml:space="preserve"> 900 z </w:t>
      </w:r>
      <w:proofErr w:type="spellStart"/>
      <w:r w:rsidRPr="00C3479C">
        <w:rPr>
          <w:rFonts w:ascii="Times New Roman" w:hAnsi="Times New Roman"/>
          <w:bCs/>
          <w:kern w:val="36"/>
          <w:sz w:val="24"/>
          <w:szCs w:val="24"/>
          <w:lang w:eastAsia="pl-PL"/>
        </w:rPr>
        <w:t>pó</w:t>
      </w:r>
      <w:r>
        <w:rPr>
          <w:rFonts w:ascii="Times New Roman" w:hAnsi="Times New Roman"/>
          <w:bCs/>
          <w:kern w:val="36"/>
          <w:sz w:val="24"/>
          <w:szCs w:val="24"/>
          <w:lang w:eastAsia="pl-PL"/>
        </w:rPr>
        <w:t>źn</w:t>
      </w:r>
      <w:proofErr w:type="spellEnd"/>
      <w:r w:rsidRPr="00C3479C">
        <w:rPr>
          <w:rFonts w:ascii="Times New Roman" w:hAnsi="Times New Roman"/>
          <w:bCs/>
          <w:kern w:val="36"/>
          <w:sz w:val="24"/>
          <w:szCs w:val="24"/>
          <w:lang w:eastAsia="pl-PL"/>
        </w:rPr>
        <w:t xml:space="preserve"> zm.)</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Plac</w:t>
      </w:r>
      <w:bookmarkStart w:id="0" w:name="_GoBack"/>
      <w:bookmarkEnd w:id="0"/>
      <w:r w:rsidRPr="00486C0D">
        <w:rPr>
          <w:rFonts w:ascii="Times New Roman" w:hAnsi="Times New Roman" w:cs="Times New Roman"/>
        </w:rPr>
        <w:t xml:space="preserve">ówka pocztowa lub punkt pocztowy wskazany przez Wykonawcę dla Zamawiającego w celu osobistego dostarczania przez Zamawiającego przesyłek pocztowych listowych i paczek pocztowych do wyekspediowania musi spełniać następujące warunki: </w:t>
      </w:r>
    </w:p>
    <w:p w:rsidR="00E865C1"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rPr>
        <w:t xml:space="preserve">a) czynna 5 dni w tygodniu od poniedziałku do piątku w godzinach </w:t>
      </w:r>
      <w:r w:rsidR="00486C0D">
        <w:rPr>
          <w:rFonts w:ascii="Times New Roman" w:hAnsi="Times New Roman" w:cs="Times New Roman"/>
        </w:rPr>
        <w:t xml:space="preserve">min. </w:t>
      </w:r>
      <w:r w:rsidRPr="00486C0D">
        <w:rPr>
          <w:rFonts w:ascii="Times New Roman" w:hAnsi="Times New Roman" w:cs="Times New Roman"/>
        </w:rPr>
        <w:t xml:space="preserve">od </w:t>
      </w:r>
      <w:r w:rsidR="00486C0D">
        <w:rPr>
          <w:rFonts w:ascii="Times New Roman" w:hAnsi="Times New Roman" w:cs="Times New Roman"/>
        </w:rPr>
        <w:t>7</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do 1</w:t>
      </w:r>
      <w:r w:rsid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z wyłączeniem dni ustawowo wolnych od pracy, co najmniej 8 godzin dziennie, </w:t>
      </w:r>
    </w:p>
    <w:p w:rsidR="00E865C1"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rPr>
        <w:t xml:space="preserve">b) oznakowana w sposób widoczny „szyldem” lub „logo” Wykonawcy, </w:t>
      </w:r>
    </w:p>
    <w:p w:rsidR="00E865C1"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rPr>
        <w:lastRenderedPageBreak/>
        <w:t xml:space="preserve">c) gdy umiejscowiona jest w lokalu, w którym jest prowadzona inna działalność gospodarcza, musi posiadać wyodrębnione stanowisko obsługi klientów w zakresie usług pocztowych oznakowane w sposób widoczny nazwą lub LOGO Wykonawcy.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Standard </w:t>
      </w:r>
      <w:r w:rsidR="009F3824" w:rsidRPr="00486C0D">
        <w:rPr>
          <w:rFonts w:ascii="Times New Roman" w:hAnsi="Times New Roman" w:cs="Times New Roman"/>
        </w:rPr>
        <w:t>placówki</w:t>
      </w:r>
      <w:r w:rsidRPr="00486C0D">
        <w:rPr>
          <w:rFonts w:ascii="Times New Roman" w:hAnsi="Times New Roman" w:cs="Times New Roman"/>
        </w:rPr>
        <w:t xml:space="preserve"> poczto</w:t>
      </w:r>
      <w:r w:rsidR="009F3824" w:rsidRPr="00486C0D">
        <w:rPr>
          <w:rFonts w:ascii="Times New Roman" w:hAnsi="Times New Roman" w:cs="Times New Roman"/>
        </w:rPr>
        <w:t>wej /</w:t>
      </w:r>
      <w:r w:rsidRPr="00486C0D">
        <w:rPr>
          <w:rFonts w:ascii="Times New Roman" w:hAnsi="Times New Roman" w:cs="Times New Roman"/>
        </w:rPr>
        <w:t xml:space="preserve"> punkt</w:t>
      </w:r>
      <w:r w:rsidR="009F3824" w:rsidRPr="00486C0D">
        <w:rPr>
          <w:rFonts w:ascii="Times New Roman" w:hAnsi="Times New Roman" w:cs="Times New Roman"/>
        </w:rPr>
        <w:t xml:space="preserve">u pocztowego </w:t>
      </w:r>
      <w:r w:rsidRPr="00486C0D">
        <w:rPr>
          <w:rFonts w:ascii="Times New Roman" w:hAnsi="Times New Roman" w:cs="Times New Roman"/>
        </w:rPr>
        <w:t xml:space="preserve">musi zapewniać bezpieczeństwo przechowywania korespondencji oraz gwarantować dochowanie tajemnicy pocztowej, o której mowa w art. 41 ustawy Prawo pocztowe.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musi mieć możliwość osobistego dostarczania przesyłek pocztowych listowych i paczek pocztowych do wyekspediowania do placówki pocztowej lub punktu pocztowego Wykonawcy w obrębie 1000 m od siedziby Zamawiającego.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na wniosek Wykonawcy, dopuszcza możliwość odbioru korespondencji przez Wykonawcę z siedziby Zamawiającego, w dni robocze od poniedziałku do piątku w godzinach pracy Zamawiającego </w:t>
      </w:r>
      <w:proofErr w:type="spellStart"/>
      <w:r w:rsidRPr="00486C0D">
        <w:rPr>
          <w:rFonts w:ascii="Times New Roman" w:hAnsi="Times New Roman" w:cs="Times New Roman"/>
        </w:rPr>
        <w:t>t.j</w:t>
      </w:r>
      <w:proofErr w:type="spellEnd"/>
      <w:r w:rsidRPr="00486C0D">
        <w:rPr>
          <w:rFonts w:ascii="Times New Roman" w:hAnsi="Times New Roman" w:cs="Times New Roman"/>
        </w:rPr>
        <w:t xml:space="preserve">. od </w:t>
      </w:r>
      <w:r w:rsidR="009F3824" w:rsidRPr="00486C0D">
        <w:rPr>
          <w:rFonts w:ascii="Times New Roman" w:hAnsi="Times New Roman" w:cs="Times New Roman"/>
        </w:rPr>
        <w:t>7</w:t>
      </w:r>
      <w:r w:rsidRPr="00486C0D">
        <w:rPr>
          <w:rFonts w:ascii="Times New Roman" w:hAnsi="Times New Roman" w:cs="Times New Roman"/>
        </w:rPr>
        <w:t>.</w:t>
      </w:r>
      <w:r w:rsidR="009F3824" w:rsidRPr="00486C0D">
        <w:rPr>
          <w:rFonts w:ascii="Times New Roman" w:hAnsi="Times New Roman" w:cs="Times New Roman"/>
        </w:rPr>
        <w:t>30</w:t>
      </w:r>
      <w:r w:rsidRPr="00486C0D">
        <w:rPr>
          <w:rFonts w:ascii="Times New Roman" w:hAnsi="Times New Roman" w:cs="Times New Roman"/>
        </w:rPr>
        <w:t xml:space="preserve"> do 1</w:t>
      </w:r>
      <w:r w:rsidR="009F3824" w:rsidRP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 (</w:t>
      </w:r>
      <w:proofErr w:type="spellStart"/>
      <w:r w:rsidR="009F3824" w:rsidRPr="00486C0D">
        <w:rPr>
          <w:rFonts w:ascii="Times New Roman" w:hAnsi="Times New Roman" w:cs="Times New Roman"/>
        </w:rPr>
        <w:t>Pon</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śr</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czw</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pt</w:t>
      </w:r>
      <w:proofErr w:type="spellEnd"/>
      <w:r w:rsidR="009F3824" w:rsidRPr="00486C0D">
        <w:rPr>
          <w:rFonts w:ascii="Times New Roman" w:hAnsi="Times New Roman" w:cs="Times New Roman"/>
        </w:rPr>
        <w:t xml:space="preserve">)  oraz od 8 do 16 we wtorki, </w:t>
      </w:r>
      <w:r w:rsidRPr="00486C0D">
        <w:rPr>
          <w:rFonts w:ascii="Times New Roman" w:hAnsi="Times New Roman" w:cs="Times New Roman"/>
        </w:rPr>
        <w:t xml:space="preserve"> bez dodatkowego uiszczania opłaty za świadczenie usługi odbioru korespondencji z siedziby Zamawiającego. Dokładny przedział godzinowy odbioru przesyłek pocztowych zostanie uzgodniony z Wykonawcą przed podpisaniem Umowy.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Przesyłki pocztowe listowe i paczki pocztowe muszą być nadane przez Wykonawcę w dniu ich przekazania przez Zamawiającego. W przypadku stwierdzenia niezgodności dotyczących odebranych przesyłek pocztowych listowych i paczek pocztowych z wykazami</w:t>
      </w:r>
      <w:r w:rsidR="009F3824" w:rsidRPr="00486C0D">
        <w:rPr>
          <w:rFonts w:ascii="Times New Roman" w:hAnsi="Times New Roman" w:cs="Times New Roman"/>
        </w:rPr>
        <w:t xml:space="preserve">, </w:t>
      </w:r>
      <w:r w:rsidRPr="00486C0D">
        <w:rPr>
          <w:rFonts w:ascii="Times New Roman" w:hAnsi="Times New Roman" w:cs="Times New Roman"/>
        </w:rPr>
        <w:t xml:space="preserve">nieprawidłowego opakowania, braku pełnego adresu Wykonawcę zobowiązuje się do niezwłocznego powiadomienia Zamawiającego, za pomocą poczty elektronicznej, telefonicznie lub osobiście przez upoważnionego przedstawiciela Wykonawcy. W przypadku braku możliwości wyjaśnienia lub usunięcia nieprawidłowości w dniu doręczenia przesyłek do placówki pocztowej lub punktu pocztowego, nadanie przesyłek zostanie przesunięte na następny dzień, bądź do momentu usunięcia nieprawidłowości. </w:t>
      </w:r>
    </w:p>
    <w:p w:rsidR="009F3824"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zobowiązuje się do przygotowania przesyłek pocztowych listowych i paczek pocztowych do nadania w następujący sposób: </w:t>
      </w:r>
    </w:p>
    <w:p w:rsidR="009F3824"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b/>
        </w:rPr>
        <w:t>a)</w:t>
      </w:r>
      <w:r w:rsidRPr="00486C0D">
        <w:rPr>
          <w:rFonts w:ascii="Times New Roman" w:hAnsi="Times New Roman" w:cs="Times New Roman"/>
        </w:rPr>
        <w:t xml:space="preserve"> przesyłki pocztowe listowe i paczki pocztowe rejestrowane - wpisane będą do wykazu książki nadawczej – korespondencja rejestrowana w systemie elektronicznym obsługi korespondencyjnej</w:t>
      </w:r>
    </w:p>
    <w:p w:rsidR="00E865C1"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b/>
        </w:rPr>
        <w:t>b)</w:t>
      </w:r>
      <w:r w:rsidRPr="00486C0D">
        <w:rPr>
          <w:rFonts w:ascii="Times New Roman" w:hAnsi="Times New Roman" w:cs="Times New Roman"/>
        </w:rPr>
        <w:t xml:space="preserve"> przesyłki pocztowe zwykłe, nierejestrowane - wpisane będą do wykazu przesyłek zwykłych </w:t>
      </w:r>
      <w:r w:rsidR="00F41C63">
        <w:rPr>
          <w:rFonts w:ascii="Times New Roman" w:hAnsi="Times New Roman" w:cs="Times New Roman"/>
        </w:rPr>
        <w:t>który</w:t>
      </w:r>
      <w:r w:rsidRPr="00486C0D">
        <w:rPr>
          <w:rFonts w:ascii="Times New Roman" w:hAnsi="Times New Roman" w:cs="Times New Roman"/>
        </w:rPr>
        <w:t xml:space="preserve"> będzie stanowić Wykaz listów zwykłych </w:t>
      </w:r>
    </w:p>
    <w:p w:rsidR="009F3824"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b/>
        </w:rPr>
        <w:t>c)</w:t>
      </w:r>
      <w:r w:rsidRPr="00486C0D">
        <w:rPr>
          <w:rFonts w:ascii="Times New Roman" w:hAnsi="Times New Roman" w:cs="Times New Roman"/>
        </w:rPr>
        <w:t xml:space="preserve"> przesyłki pocztowe listowe i paczki pocztowe rejestrowane - przygotowane poza systemem obsługi korespondencyjnej Zamawiającego wpisane bę</w:t>
      </w:r>
      <w:r w:rsidR="00F41C63">
        <w:rPr>
          <w:rFonts w:ascii="Times New Roman" w:hAnsi="Times New Roman" w:cs="Times New Roman"/>
        </w:rPr>
        <w:t xml:space="preserve">dą do wykazu książki nadawczej </w:t>
      </w:r>
    </w:p>
    <w:p w:rsidR="009F3824" w:rsidRPr="00486C0D" w:rsidRDefault="00E865C1" w:rsidP="00486C0D">
      <w:pPr>
        <w:pStyle w:val="Default"/>
        <w:ind w:left="360"/>
        <w:jc w:val="both"/>
        <w:rPr>
          <w:rFonts w:ascii="Times New Roman" w:hAnsi="Times New Roman" w:cs="Times New Roman"/>
        </w:rPr>
      </w:pPr>
      <w:r w:rsidRPr="00486C0D">
        <w:rPr>
          <w:rFonts w:ascii="Times New Roman" w:hAnsi="Times New Roman" w:cs="Times New Roman"/>
          <w:b/>
        </w:rPr>
        <w:t>d)</w:t>
      </w:r>
      <w:r w:rsidRPr="00486C0D">
        <w:rPr>
          <w:rFonts w:ascii="Times New Roman" w:hAnsi="Times New Roman" w:cs="Times New Roman"/>
        </w:rPr>
        <w:t xml:space="preserve"> przesyłki </w:t>
      </w:r>
      <w:r w:rsidR="009F3824" w:rsidRPr="00486C0D">
        <w:rPr>
          <w:rFonts w:ascii="Times New Roman" w:hAnsi="Times New Roman" w:cs="Times New Roman"/>
        </w:rPr>
        <w:t xml:space="preserve">pocztowe listowe, rejestrowane </w:t>
      </w:r>
      <w:r w:rsidRPr="00486C0D">
        <w:rPr>
          <w:rFonts w:ascii="Times New Roman" w:hAnsi="Times New Roman" w:cs="Times New Roman"/>
        </w:rPr>
        <w:t xml:space="preserve">- wpisane będą do wykazu książki nadawczej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umieszcza w sposób trwały i czytelny informacje jednoznacznie identyfikujące adresata i nadawcę, jednocześnie określając rodzaj przesyłki pocztowej i paczki pocztowej (zwykła, polecona, będąca najszybszej kategorii oraz o dodatkowej usłudze „potwierdzenie odbioru”) na stronie adresowej przesyłki, </w:t>
      </w:r>
      <w:r w:rsidR="009F3824" w:rsidRPr="00486C0D">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 Zamawiający będzie odpowiedzialny na przygotowanie przesyłek pocztowych listowych i paczek pocztowych w stanie umożliwiającym Wykonawcy doręczenie bez ubytku i uszkodzenia do miejsca zgodnie z adresem przeznaczenia, opakowanie przesyłek pocztowych listowych będzie stanowiła koperta Zamawiającego, odpowiednio zabezpieczona przez zaklejenie, opakowanie paczki pocztowej będzie zabezpieczone przed dostępem do zawartości oraz będzie uniemożliwiało uszkodzenie przesył</w:t>
      </w:r>
      <w:r w:rsidR="00486C0D" w:rsidRPr="00486C0D">
        <w:rPr>
          <w:rFonts w:ascii="Times New Roman" w:hAnsi="Times New Roman" w:cs="Times New Roman"/>
        </w:rPr>
        <w:t xml:space="preserve">ki w czasie przemieszczanie. </w:t>
      </w:r>
      <w:r w:rsidRPr="00486C0D">
        <w:rPr>
          <w:rFonts w:ascii="Times New Roman" w:hAnsi="Times New Roman" w:cs="Times New Roman"/>
        </w:rPr>
        <w:t xml:space="preserve"> Zamawiający dopuszcza użycia dodatkowego opakowania Wykonawcy. Wykonawcy nie przysługuje dodatkowe wynagrodzenie z tego tytułu, </w:t>
      </w:r>
    </w:p>
    <w:p w:rsidR="00E865C1" w:rsidRPr="00D87955" w:rsidRDefault="00D87955" w:rsidP="00486C0D">
      <w:pPr>
        <w:pStyle w:val="Default"/>
        <w:numPr>
          <w:ilvl w:val="0"/>
          <w:numId w:val="11"/>
        </w:numPr>
        <w:jc w:val="both"/>
        <w:rPr>
          <w:rFonts w:ascii="Times New Roman" w:hAnsi="Times New Roman" w:cs="Times New Roman"/>
        </w:rPr>
      </w:pPr>
      <w:r w:rsidRPr="00D87955">
        <w:rPr>
          <w:rFonts w:ascii="Times New Roman" w:hAnsi="Times New Roman" w:cs="Times New Roman"/>
        </w:rPr>
        <w:t>Wykonawca zobowiązuje się zapewnić druki zwrotnego potwierdzenia odbioru własnego nakładu (nie dotyczy trybu KPA, KPC, OP) oraz druki do nadawania paczek w ilościach zgłaszanych przez Zamawiającego, zgodnie z jego potrzebami. Wykonawcy nie przysługuje dodatkowe wynagrodzenie z tego tytułu</w:t>
      </w:r>
      <w:r w:rsidR="002D40F7">
        <w:rPr>
          <w:rFonts w:ascii="Times New Roman" w:hAnsi="Times New Roman" w:cs="Times New Roman"/>
        </w:rPr>
        <w:t>.</w:t>
      </w:r>
      <w:r w:rsidR="00E865C1" w:rsidRPr="00D87955">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Wykonawca zobowiązany będzie do przekazywania wg bieżących potrzeb Zamawiającego wszelkich oznaczeń przesyłek rejestrowych i priorytetowych. Wykonawcy nie przysługuje dodatkowe wynagrodzenie z tego tytułu, </w:t>
      </w:r>
    </w:p>
    <w:p w:rsidR="00E865C1" w:rsidRPr="00486C0D" w:rsidRDefault="00486C0D"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W</w:t>
      </w:r>
      <w:r w:rsidR="00E865C1" w:rsidRPr="00486C0D">
        <w:rPr>
          <w:rFonts w:ascii="Times New Roman" w:hAnsi="Times New Roman" w:cs="Times New Roman"/>
        </w:rPr>
        <w:t xml:space="preserve"> przypadku uszkodzenia przesyłki w czasie jej transportu, Wykonawca zobowiązany będzie do dodatkowego zabezpieczenia przesyłki przed dalszym jej uszkodzeniem na swój koszt oraz </w:t>
      </w:r>
      <w:r w:rsidR="00E865C1" w:rsidRPr="00486C0D">
        <w:rPr>
          <w:rFonts w:ascii="Times New Roman" w:hAnsi="Times New Roman" w:cs="Times New Roman"/>
        </w:rPr>
        <w:lastRenderedPageBreak/>
        <w:t xml:space="preserve">dostarczenia do Zamawiającego protokołu opisującego okoliczności powstania uszkodzenia oraz jego rodzaj i zakres.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17.</w:t>
      </w:r>
      <w:r w:rsidRPr="00486C0D">
        <w:rPr>
          <w:rFonts w:ascii="Times New Roman" w:hAnsi="Times New Roman" w:cs="Times New Roman"/>
        </w:rPr>
        <w:t xml:space="preserve"> </w:t>
      </w:r>
      <w:r w:rsidR="00E865C1" w:rsidRPr="00486C0D">
        <w:rPr>
          <w:rFonts w:ascii="Times New Roman" w:hAnsi="Times New Roman" w:cs="Times New Roman"/>
        </w:rPr>
        <w:t xml:space="preserve">Wykonawca będzie dostarczał do siedziby Zamawiającego pokwitowane przez adresata potwierdzenie odbioru przesyłki pocztowej listowej lub paczki pocztowej niezwłocznie po doręczeniu przesyłki jednak nie później niż w terminie 7 dni od dnia doręczenia. Fakt doręczania do Zamawiającego „zwrotnego potwierdzenia odbioru” powinien być odnotowany i potwierdzony przez obie strony na zbiorczym wykazie przekazania zwrotnego potwierdzenia odbioru, zawierający nr nadania i datę zwrotu.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18</w:t>
      </w:r>
      <w:r w:rsidR="00E865C1" w:rsidRPr="00486C0D">
        <w:rPr>
          <w:rFonts w:ascii="Times New Roman" w:hAnsi="Times New Roman" w:cs="Times New Roman"/>
          <w:b/>
        </w:rPr>
        <w:t>.</w:t>
      </w:r>
      <w:r w:rsidR="00E865C1" w:rsidRPr="00486C0D">
        <w:rPr>
          <w:rFonts w:ascii="Times New Roman" w:hAnsi="Times New Roman" w:cs="Times New Roman"/>
        </w:rPr>
        <w:t xml:space="preserve"> W przypadku nieobecności adresata, przedstawiciel Wykonawcy pozostawia zawiadomienie o próbie doręczenia przesyłki pocztowej lub paczki pocztowej – awizo ze wskazaniem, gdzie i kiedy adresat może odebrać przesyłkę w terminie 7 kolejnych dni, licząc od dnia następnego po dniu zostawienia zawiadomienia u adresata. Jeśli adresat nie zgłosi się po odbiór wskazanej przesyłki w/w terminie. Wykonawca sporządza powtórnie zawiadomienie o możliwości jej odbioru w terminie kolejnych 7 dni. Po upływie terminu odbioru ww. przesyłka niezwłocznie zwracana jest Zamawiającemu wraz z podaniem przyczyny nie odebrania przez adresata.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19.</w:t>
      </w:r>
      <w:r w:rsidR="00D87955" w:rsidRPr="00D87955">
        <w:rPr>
          <w:rFonts w:ascii="Times New Roman" w:hAnsi="Times New Roman" w:cs="Times New Roman"/>
          <w:b/>
        </w:rPr>
        <w:t xml:space="preserve"> </w:t>
      </w:r>
      <w:r w:rsidR="00D87955" w:rsidRPr="00D87955">
        <w:rPr>
          <w:rFonts w:ascii="Times New Roman" w:hAnsi="Times New Roman" w:cs="Times New Roman"/>
        </w:rPr>
        <w:t>Wzór znaku służącego do potwierdzania opłat dotyczących usług pocztowych  umożliwiający identyfikację umowy na podstawie której świadczone są usługi pocztowe, Wykonawca zobowiązany będzie dostarczyć Zamawiającemu w dniu podpisania umowy. Zamawiający zobowiązuje się do ich umieszczania na opakowaniu przesyłki pocztowej oraz na Wykazach przesyłek. Zamawiający nie dopuszcza używania znaków opłaty pocztowej innego Wykonawcy, stosowane oznaczenia muszą dotyczyć tylko i wyłącznie Wykonawcy wybranego w niniejszym postępowaniu.</w:t>
      </w:r>
      <w:r w:rsidR="009F3824" w:rsidRPr="00486C0D">
        <w:rPr>
          <w:rFonts w:ascii="Times New Roman" w:hAnsi="Times New Roman" w:cs="Times New Roman"/>
        </w:rPr>
        <w:t xml:space="preserve">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 xml:space="preserve">20. </w:t>
      </w:r>
      <w:r w:rsidR="009F3824" w:rsidRPr="00486C0D">
        <w:rPr>
          <w:rFonts w:ascii="Times New Roman" w:hAnsi="Times New Roman" w:cs="Times New Roman"/>
        </w:rPr>
        <w:t>Zamawiający zastrzega, aby każda usługa wymieniona w Szczegółowym cenniku usług pocztowych w obrocie krajowym i zagranicznym stanowiącym Załącznik do Formularza Ofertowego Wykonawcy była dostępna dla Zamawiającego przez c</w:t>
      </w:r>
      <w:r>
        <w:rPr>
          <w:rFonts w:ascii="Times New Roman" w:hAnsi="Times New Roman" w:cs="Times New Roman"/>
        </w:rPr>
        <w:t xml:space="preserve">ały okres obowiązywania Umowy. </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Przedmiot zamówienia obejmuje także zwrot do siedziby Zamawiającego nie doręczonych przesyłek niezwłocznie po wyczerpaniu możliwości ich doręczenia, oraz zwrotnych poświadczeń i potwierdzeń odbioru przesyłek pocztowych listowych i paczek pocztowych zgodnie z wyceną zawartą w Formularzu Cenowym.</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color w:val="000000"/>
          <w:kern w:val="36"/>
          <w:sz w:val="24"/>
          <w:szCs w:val="24"/>
          <w:highlight w:val="white"/>
          <w:lang w:eastAsia="pl-PL"/>
        </w:rPr>
        <w:t xml:space="preserve"> Zamawiający informuje, że podana  ilość przesyłek w roku 2020 jest orientacyjna (szacunkowa) niezbędna do określenia wartości zamówienia oraz wybrania najkorzystniejszej oferty. Określona powyżej ilość może ulec zmianie na etapie realizacji zamówienia wg bieżącego zapotrzebowania ale nie może mieć wpływu na ostateczną cenę podaną przez Wykonawcę. </w:t>
      </w:r>
    </w:p>
    <w:p w:rsidR="00F801FB" w:rsidRDefault="00F801FB" w:rsidP="00447EC1">
      <w:pPr>
        <w:spacing w:after="0"/>
        <w:jc w:val="both"/>
        <w:rPr>
          <w:rFonts w:ascii="Times New Roman" w:hAnsi="Times New Roman"/>
          <w:bCs/>
          <w:sz w:val="24"/>
          <w:szCs w:val="24"/>
          <w:lang w:eastAsia="pl-PL"/>
        </w:rPr>
      </w:pPr>
    </w:p>
    <w:p w:rsidR="00F801FB" w:rsidRPr="008F01F4" w:rsidRDefault="00F801FB" w:rsidP="008F01F4">
      <w:pPr>
        <w:spacing w:after="0"/>
        <w:jc w:val="both"/>
        <w:rPr>
          <w:rFonts w:ascii="Times New Roman" w:hAnsi="Times New Roman"/>
          <w:bCs/>
          <w:sz w:val="24"/>
          <w:szCs w:val="24"/>
          <w:lang w:eastAsia="pl-PL"/>
        </w:rPr>
      </w:pPr>
    </w:p>
    <w:p w:rsidR="00F801FB" w:rsidRPr="00DF7EB1" w:rsidRDefault="00F801FB" w:rsidP="00CC3102">
      <w:pPr>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2</w:t>
      </w:r>
    </w:p>
    <w:p w:rsidR="006B4A3F" w:rsidRPr="00486C0D" w:rsidRDefault="006B4A3F" w:rsidP="006B4A3F">
      <w:pPr>
        <w:numPr>
          <w:ilvl w:val="0"/>
          <w:numId w:val="14"/>
        </w:numPr>
        <w:autoSpaceDE w:val="0"/>
        <w:autoSpaceDN w:val="0"/>
        <w:adjustRightInd w:val="0"/>
        <w:spacing w:after="0" w:line="240" w:lineRule="auto"/>
        <w:jc w:val="both"/>
        <w:rPr>
          <w:rFonts w:ascii="Times New Roman" w:hAnsi="Times New Roman"/>
          <w:b/>
          <w:sz w:val="24"/>
          <w:szCs w:val="24"/>
          <w:u w:val="single"/>
        </w:rPr>
      </w:pPr>
      <w:r w:rsidRPr="00486C0D">
        <w:rPr>
          <w:rFonts w:ascii="Times New Roman" w:hAnsi="Times New Roman"/>
          <w:sz w:val="24"/>
          <w:szCs w:val="24"/>
        </w:rPr>
        <w:t xml:space="preserve">Termin realizacji przedmiotu zamówienia rozpoczyna się od dnia </w:t>
      </w:r>
      <w:r w:rsidRPr="00486C0D">
        <w:rPr>
          <w:rFonts w:ascii="Times New Roman" w:hAnsi="Times New Roman"/>
          <w:b/>
          <w:sz w:val="24"/>
          <w:szCs w:val="24"/>
          <w:u w:val="single"/>
        </w:rPr>
        <w:t xml:space="preserve">01.02.2020 r. </w:t>
      </w:r>
      <w:r w:rsidRPr="00486C0D">
        <w:rPr>
          <w:rFonts w:ascii="Times New Roman" w:hAnsi="Times New Roman"/>
          <w:sz w:val="24"/>
          <w:szCs w:val="24"/>
        </w:rPr>
        <w:t xml:space="preserve">i trwa przez okres 11 miesięcy </w:t>
      </w:r>
      <w:r w:rsidRPr="00486C0D">
        <w:rPr>
          <w:rFonts w:ascii="Times New Roman" w:hAnsi="Times New Roman"/>
          <w:b/>
          <w:sz w:val="24"/>
          <w:szCs w:val="24"/>
          <w:u w:val="single"/>
        </w:rPr>
        <w:t>do dnia 31.12.2020 r.</w:t>
      </w:r>
    </w:p>
    <w:p w:rsidR="006B4A3F" w:rsidRDefault="006B4A3F" w:rsidP="006B4A3F">
      <w:pPr>
        <w:pStyle w:val="Akapitzlist"/>
        <w:numPr>
          <w:ilvl w:val="0"/>
          <w:numId w:val="14"/>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W przypadku wygaśnięcia umowy lub jej rozwiązania, Strony zobowiązują się </w:t>
      </w:r>
      <w:r w:rsidR="00A8523B">
        <w:rPr>
          <w:rFonts w:ascii="Times New Roman" w:hAnsi="Times New Roman"/>
          <w:sz w:val="24"/>
          <w:szCs w:val="24"/>
        </w:rPr>
        <w:t>do dokonania w terminie 1 miesiąc</w:t>
      </w:r>
      <w:r w:rsidRPr="00486C0D">
        <w:rPr>
          <w:rFonts w:ascii="Times New Roman" w:hAnsi="Times New Roman"/>
          <w:sz w:val="24"/>
          <w:szCs w:val="24"/>
        </w:rPr>
        <w:t xml:space="preserve">a od zakończenia obowiązywania umowy, rozliczenia liczby nadanych/ zwróconych przesyłek, oraz zastosowanych opłat, a w razie potrzeby również do zwrotu kwot nienależnych wynikających z takiego rozliczenia na podstawie wystawionych ewentualnych faktur korygujących. </w:t>
      </w:r>
    </w:p>
    <w:p w:rsidR="00486C0D" w:rsidRDefault="00486C0D" w:rsidP="00486C0D">
      <w:pPr>
        <w:pStyle w:val="Akapitzlist"/>
        <w:autoSpaceDE w:val="0"/>
        <w:autoSpaceDN w:val="0"/>
        <w:adjustRightInd w:val="0"/>
        <w:spacing w:after="0" w:line="240" w:lineRule="auto"/>
        <w:ind w:left="360"/>
        <w:contextualSpacing w:val="0"/>
        <w:jc w:val="both"/>
        <w:rPr>
          <w:rFonts w:ascii="Times New Roman" w:hAnsi="Times New Roman"/>
          <w:sz w:val="24"/>
          <w:szCs w:val="24"/>
        </w:rPr>
      </w:pPr>
    </w:p>
    <w:p w:rsidR="00486C0D" w:rsidRPr="00486C0D" w:rsidRDefault="00486C0D" w:rsidP="00D87955">
      <w:pPr>
        <w:pStyle w:val="Akapitzlist"/>
        <w:autoSpaceDE w:val="0"/>
        <w:autoSpaceDN w:val="0"/>
        <w:adjustRightInd w:val="0"/>
        <w:spacing w:after="0" w:line="240" w:lineRule="auto"/>
        <w:ind w:left="0"/>
        <w:contextualSpacing w:val="0"/>
        <w:jc w:val="both"/>
        <w:rPr>
          <w:rFonts w:ascii="Times New Roman" w:hAnsi="Times New Roman"/>
          <w:sz w:val="24"/>
          <w:szCs w:val="24"/>
        </w:rPr>
      </w:pPr>
    </w:p>
    <w:p w:rsidR="00F801FB" w:rsidRDefault="00F801FB" w:rsidP="00E53EEA">
      <w:pPr>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3</w:t>
      </w:r>
    </w:p>
    <w:p w:rsidR="00F801FB" w:rsidRPr="00486C0D" w:rsidRDefault="00F801FB" w:rsidP="00486C0D">
      <w:pPr>
        <w:autoSpaceDE w:val="0"/>
        <w:autoSpaceDN w:val="0"/>
        <w:adjustRightInd w:val="0"/>
        <w:spacing w:after="0" w:line="240" w:lineRule="auto"/>
        <w:ind w:left="426" w:hanging="426"/>
        <w:jc w:val="both"/>
        <w:rPr>
          <w:rFonts w:ascii="Times New Roman" w:hAnsi="Times New Roman"/>
          <w:sz w:val="24"/>
          <w:szCs w:val="24"/>
          <w:lang w:eastAsia="pl-PL"/>
        </w:rPr>
      </w:pPr>
      <w:r w:rsidRPr="00E45DD3">
        <w:rPr>
          <w:rFonts w:ascii="Times New Roman" w:hAnsi="Times New Roman"/>
          <w:b/>
          <w:sz w:val="24"/>
          <w:szCs w:val="24"/>
          <w:lang w:eastAsia="pl-PL"/>
        </w:rPr>
        <w:t>1.</w:t>
      </w:r>
      <w:r>
        <w:rPr>
          <w:rFonts w:ascii="Times New Roman" w:hAnsi="Times New Roman"/>
          <w:b/>
          <w:sz w:val="24"/>
          <w:szCs w:val="24"/>
          <w:lang w:eastAsia="pl-PL"/>
        </w:rPr>
        <w:t xml:space="preserve"> </w:t>
      </w:r>
      <w:r w:rsidR="00486C0D">
        <w:rPr>
          <w:rFonts w:ascii="Times New Roman" w:hAnsi="Times New Roman"/>
          <w:b/>
          <w:sz w:val="24"/>
          <w:szCs w:val="24"/>
          <w:lang w:eastAsia="pl-PL"/>
        </w:rPr>
        <w:t xml:space="preserve"> </w:t>
      </w:r>
      <w:r w:rsidRPr="00486C0D">
        <w:rPr>
          <w:rFonts w:ascii="Times New Roman" w:hAnsi="Times New Roman"/>
          <w:sz w:val="24"/>
          <w:szCs w:val="24"/>
          <w:lang w:eastAsia="pl-PL"/>
        </w:rPr>
        <w:t>Strony ustalają wynagrodzenie Wykonawcy za wykonanie przedmiotowego zadania zgodnie</w:t>
      </w:r>
      <w:r w:rsidRPr="00486C0D">
        <w:rPr>
          <w:rFonts w:ascii="Times New Roman" w:hAnsi="Times New Roman"/>
          <w:sz w:val="24"/>
          <w:szCs w:val="24"/>
          <w:lang w:eastAsia="pl-PL"/>
        </w:rPr>
        <w:br/>
        <w:t xml:space="preserve">z przyjętą ofertą z dnia </w:t>
      </w:r>
      <w:r w:rsidR="00CC473E" w:rsidRPr="00486C0D">
        <w:rPr>
          <w:rFonts w:ascii="Times New Roman" w:hAnsi="Times New Roman"/>
          <w:sz w:val="24"/>
          <w:szCs w:val="24"/>
          <w:lang w:eastAsia="pl-PL"/>
        </w:rPr>
        <w:t>…………………………</w:t>
      </w:r>
      <w:r w:rsidRPr="00486C0D">
        <w:rPr>
          <w:rFonts w:ascii="Times New Roman" w:hAnsi="Times New Roman"/>
          <w:b/>
          <w:sz w:val="24"/>
          <w:szCs w:val="24"/>
          <w:lang w:eastAsia="pl-PL"/>
        </w:rPr>
        <w:t xml:space="preserve">  </w:t>
      </w:r>
      <w:r w:rsidRPr="00486C0D">
        <w:rPr>
          <w:rFonts w:ascii="Times New Roman" w:hAnsi="Times New Roman"/>
          <w:sz w:val="24"/>
          <w:szCs w:val="24"/>
          <w:lang w:eastAsia="pl-PL"/>
        </w:rPr>
        <w:t>stanowiącą załącznik nr 1.</w:t>
      </w:r>
    </w:p>
    <w:p w:rsidR="00F801FB" w:rsidRPr="00486C0D" w:rsidRDefault="00F801FB" w:rsidP="00486C0D">
      <w:pPr>
        <w:autoSpaceDE w:val="0"/>
        <w:autoSpaceDN w:val="0"/>
        <w:adjustRightInd w:val="0"/>
        <w:spacing w:after="0" w:line="240" w:lineRule="auto"/>
        <w:ind w:left="426" w:hanging="426"/>
        <w:jc w:val="both"/>
        <w:rPr>
          <w:rFonts w:ascii="Times New Roman" w:hAnsi="Times New Roman"/>
          <w:sz w:val="24"/>
          <w:szCs w:val="24"/>
          <w:lang w:eastAsia="pl-PL"/>
        </w:rPr>
      </w:pPr>
      <w:r w:rsidRPr="00486C0D">
        <w:rPr>
          <w:rFonts w:ascii="Times New Roman" w:hAnsi="Times New Roman"/>
          <w:b/>
          <w:sz w:val="24"/>
          <w:szCs w:val="24"/>
          <w:lang w:eastAsia="pl-PL"/>
        </w:rPr>
        <w:t xml:space="preserve">2. </w:t>
      </w:r>
      <w:r w:rsidR="00486C0D">
        <w:rPr>
          <w:rFonts w:ascii="Times New Roman" w:hAnsi="Times New Roman"/>
          <w:b/>
          <w:sz w:val="24"/>
          <w:szCs w:val="24"/>
          <w:lang w:eastAsia="pl-PL"/>
        </w:rPr>
        <w:t xml:space="preserve">   </w:t>
      </w:r>
      <w:r w:rsidRPr="00486C0D">
        <w:rPr>
          <w:rFonts w:ascii="Times New Roman" w:hAnsi="Times New Roman"/>
          <w:sz w:val="24"/>
          <w:szCs w:val="24"/>
          <w:lang w:eastAsia="pl-PL"/>
        </w:rPr>
        <w:t xml:space="preserve">Strony ustalają, że wartość wynagrodzenia Wykonawcy wyniesie </w:t>
      </w:r>
      <w:r w:rsidR="001D19FA" w:rsidRPr="00486C0D">
        <w:rPr>
          <w:rFonts w:ascii="Times New Roman" w:hAnsi="Times New Roman"/>
          <w:sz w:val="24"/>
          <w:szCs w:val="24"/>
          <w:lang w:eastAsia="pl-PL"/>
        </w:rPr>
        <w:t>…………………………….</w:t>
      </w:r>
      <w:r w:rsidRPr="00486C0D">
        <w:rPr>
          <w:rFonts w:ascii="Times New Roman" w:hAnsi="Times New Roman"/>
          <w:sz w:val="24"/>
          <w:szCs w:val="24"/>
          <w:lang w:eastAsia="pl-PL"/>
        </w:rPr>
        <w:t xml:space="preserve"> zł  </w:t>
      </w:r>
      <w:r w:rsidR="001D19FA" w:rsidRPr="00486C0D">
        <w:rPr>
          <w:rFonts w:ascii="Times New Roman" w:hAnsi="Times New Roman"/>
          <w:sz w:val="24"/>
          <w:szCs w:val="24"/>
          <w:lang w:eastAsia="pl-PL"/>
        </w:rPr>
        <w:t xml:space="preserve">netto plus należny podatek VAT w wysokości ……………………………………………..zł, </w:t>
      </w:r>
      <w:r w:rsidR="008D2326" w:rsidRPr="00486C0D">
        <w:rPr>
          <w:rFonts w:ascii="Times New Roman" w:hAnsi="Times New Roman"/>
          <w:sz w:val="24"/>
          <w:szCs w:val="24"/>
          <w:lang w:eastAsia="pl-PL"/>
        </w:rPr>
        <w:t>ł</w:t>
      </w:r>
      <w:r w:rsidR="00486C0D">
        <w:rPr>
          <w:rFonts w:ascii="Times New Roman" w:hAnsi="Times New Roman"/>
          <w:sz w:val="24"/>
          <w:szCs w:val="24"/>
          <w:lang w:eastAsia="pl-PL"/>
        </w:rPr>
        <w:t xml:space="preserve">ączna </w:t>
      </w:r>
      <w:r w:rsidR="00486C0D">
        <w:rPr>
          <w:rFonts w:ascii="Times New Roman" w:hAnsi="Times New Roman"/>
          <w:sz w:val="24"/>
          <w:szCs w:val="24"/>
          <w:lang w:eastAsia="pl-PL"/>
        </w:rPr>
        <w:lastRenderedPageBreak/>
        <w:t xml:space="preserve">kwota brutto </w:t>
      </w:r>
      <w:r w:rsidR="001D19FA" w:rsidRPr="00486C0D">
        <w:rPr>
          <w:rFonts w:ascii="Times New Roman" w:hAnsi="Times New Roman"/>
          <w:sz w:val="24"/>
          <w:szCs w:val="24"/>
          <w:lang w:eastAsia="pl-PL"/>
        </w:rPr>
        <w:t>wynosi…………………………</w:t>
      </w:r>
      <w:r w:rsidR="00486C0D">
        <w:rPr>
          <w:rFonts w:ascii="Times New Roman" w:hAnsi="Times New Roman"/>
          <w:sz w:val="24"/>
          <w:szCs w:val="24"/>
          <w:lang w:eastAsia="pl-PL"/>
        </w:rPr>
        <w:t>……………………………………..</w:t>
      </w:r>
      <w:r w:rsidR="001D19FA" w:rsidRPr="00486C0D">
        <w:rPr>
          <w:rFonts w:ascii="Times New Roman" w:hAnsi="Times New Roman"/>
          <w:sz w:val="24"/>
          <w:szCs w:val="24"/>
          <w:lang w:eastAsia="pl-PL"/>
        </w:rPr>
        <w:t xml:space="preserve">….………zł, </w:t>
      </w:r>
      <w:r w:rsidRPr="00486C0D">
        <w:rPr>
          <w:rFonts w:ascii="Times New Roman" w:hAnsi="Times New Roman"/>
          <w:sz w:val="24"/>
          <w:szCs w:val="24"/>
          <w:lang w:eastAsia="pl-PL"/>
        </w:rPr>
        <w:t>słownie</w:t>
      </w:r>
      <w:r w:rsidR="001D19FA" w:rsidRPr="00486C0D">
        <w:rPr>
          <w:rFonts w:ascii="Times New Roman" w:hAnsi="Times New Roman"/>
          <w:sz w:val="24"/>
          <w:szCs w:val="24"/>
          <w:lang w:eastAsia="pl-PL"/>
        </w:rPr>
        <w:t>………………………………………………………</w:t>
      </w:r>
      <w:r w:rsidR="00486C0D">
        <w:rPr>
          <w:rFonts w:ascii="Times New Roman" w:hAnsi="Times New Roman"/>
          <w:sz w:val="24"/>
          <w:szCs w:val="24"/>
          <w:lang w:eastAsia="pl-PL"/>
        </w:rPr>
        <w:t>……………</w:t>
      </w:r>
    </w:p>
    <w:p w:rsidR="00447EC1" w:rsidRPr="00486C0D" w:rsidRDefault="00447EC1" w:rsidP="00486C0D">
      <w:pPr>
        <w:suppressAutoHyphens/>
        <w:spacing w:after="0" w:line="240" w:lineRule="auto"/>
        <w:ind w:left="426" w:hanging="426"/>
        <w:jc w:val="both"/>
        <w:rPr>
          <w:rFonts w:ascii="Times New Roman" w:hAnsi="Times New Roman"/>
          <w:sz w:val="24"/>
          <w:szCs w:val="24"/>
          <w:lang w:eastAsia="pl-PL"/>
        </w:rPr>
      </w:pPr>
      <w:r w:rsidRPr="00486C0D">
        <w:rPr>
          <w:rFonts w:ascii="Times New Roman" w:hAnsi="Times New Roman"/>
          <w:b/>
          <w:sz w:val="24"/>
          <w:szCs w:val="24"/>
          <w:lang w:eastAsia="pl-PL"/>
        </w:rPr>
        <w:t>3</w:t>
      </w:r>
      <w:r w:rsidR="00F801FB" w:rsidRPr="00486C0D">
        <w:rPr>
          <w:rFonts w:ascii="Times New Roman" w:hAnsi="Times New Roman"/>
          <w:b/>
          <w:sz w:val="24"/>
          <w:szCs w:val="24"/>
          <w:lang w:eastAsia="pl-PL"/>
        </w:rPr>
        <w:t>.</w:t>
      </w:r>
      <w:r w:rsidR="00F801FB" w:rsidRPr="00486C0D">
        <w:rPr>
          <w:rFonts w:ascii="Times New Roman" w:hAnsi="Times New Roman"/>
          <w:spacing w:val="-4"/>
          <w:sz w:val="24"/>
          <w:szCs w:val="24"/>
          <w:lang w:eastAsia="pl-PL"/>
        </w:rPr>
        <w:t xml:space="preserve"> </w:t>
      </w:r>
      <w:r w:rsidR="00486C0D">
        <w:rPr>
          <w:rFonts w:ascii="Times New Roman" w:hAnsi="Times New Roman"/>
          <w:spacing w:val="-4"/>
          <w:sz w:val="24"/>
          <w:szCs w:val="24"/>
          <w:lang w:eastAsia="pl-PL"/>
        </w:rPr>
        <w:t xml:space="preserve">   </w:t>
      </w:r>
      <w:r w:rsidR="00F801FB" w:rsidRPr="00486C0D">
        <w:rPr>
          <w:rFonts w:ascii="Times New Roman" w:hAnsi="Times New Roman"/>
          <w:sz w:val="24"/>
          <w:szCs w:val="24"/>
          <w:lang w:eastAsia="pl-PL"/>
        </w:rPr>
        <w:t xml:space="preserve">Zapłata wynagrodzenia nastąpi przelewem na </w:t>
      </w:r>
      <w:r w:rsidRPr="00486C0D">
        <w:rPr>
          <w:rFonts w:ascii="Times New Roman" w:hAnsi="Times New Roman"/>
          <w:sz w:val="24"/>
          <w:szCs w:val="24"/>
          <w:lang w:eastAsia="pl-PL"/>
        </w:rPr>
        <w:t xml:space="preserve">wskazany przez Wykonawcę </w:t>
      </w:r>
      <w:r w:rsidR="00F801FB" w:rsidRPr="00486C0D">
        <w:rPr>
          <w:rFonts w:ascii="Times New Roman" w:hAnsi="Times New Roman"/>
          <w:sz w:val="24"/>
          <w:szCs w:val="24"/>
          <w:lang w:eastAsia="pl-PL"/>
        </w:rPr>
        <w:t xml:space="preserve">rachunek bankowy w terminie </w:t>
      </w:r>
      <w:r w:rsidR="00342084" w:rsidRPr="00486C0D">
        <w:rPr>
          <w:rFonts w:ascii="Times New Roman" w:hAnsi="Times New Roman"/>
          <w:sz w:val="24"/>
          <w:szCs w:val="24"/>
          <w:lang w:eastAsia="pl-PL"/>
        </w:rPr>
        <w:t>14</w:t>
      </w:r>
      <w:r w:rsidR="00F801FB" w:rsidRPr="00486C0D">
        <w:rPr>
          <w:rFonts w:ascii="Times New Roman" w:hAnsi="Times New Roman"/>
          <w:sz w:val="24"/>
          <w:szCs w:val="24"/>
          <w:lang w:eastAsia="pl-PL"/>
        </w:rPr>
        <w:t xml:space="preserve"> dni licząc od dnia przedłożenia Zamawiającemu faktury, przy czym za dzień spełnienia świadczenia pieniężnego uważać się będzie dzień  złożenia polecenia przelewu w banku Zamawiającego</w:t>
      </w:r>
    </w:p>
    <w:p w:rsidR="00447EC1" w:rsidRPr="00486C0D" w:rsidRDefault="00447EC1" w:rsidP="00486C0D">
      <w:pPr>
        <w:pStyle w:val="Akapitzlist"/>
        <w:numPr>
          <w:ilvl w:val="0"/>
          <w:numId w:val="16"/>
        </w:numPr>
        <w:autoSpaceDE w:val="0"/>
        <w:autoSpaceDN w:val="0"/>
        <w:adjustRightInd w:val="0"/>
        <w:spacing w:after="0" w:line="240" w:lineRule="auto"/>
        <w:ind w:left="426" w:hanging="426"/>
        <w:contextualSpacing w:val="0"/>
        <w:jc w:val="both"/>
        <w:rPr>
          <w:rFonts w:ascii="Times New Roman" w:hAnsi="Times New Roman"/>
          <w:sz w:val="24"/>
          <w:szCs w:val="24"/>
        </w:rPr>
      </w:pPr>
      <w:bookmarkStart w:id="1" w:name="_Hlk9942394"/>
      <w:r w:rsidRPr="00486C0D">
        <w:rPr>
          <w:rFonts w:ascii="Times New Roman" w:hAnsi="Times New Roman"/>
          <w:sz w:val="24"/>
          <w:szCs w:val="24"/>
        </w:rPr>
        <w:t xml:space="preserve">Wykonawcy nie przysługuje żadne inne roszczenie o dodatkowe wynagrodzenie, nieprzewidziane w umowie, ani roszczenie o zwrot kosztów poniesionych w związku z wykonaniem umowy. </w:t>
      </w:r>
    </w:p>
    <w:p w:rsidR="00447EC1" w:rsidRPr="00486C0D" w:rsidRDefault="00447EC1" w:rsidP="00486C0D">
      <w:pPr>
        <w:pStyle w:val="Akapitzlist"/>
        <w:numPr>
          <w:ilvl w:val="0"/>
          <w:numId w:val="16"/>
        </w:numPr>
        <w:autoSpaceDE w:val="0"/>
        <w:autoSpaceDN w:val="0"/>
        <w:adjustRightInd w:val="0"/>
        <w:spacing w:after="0" w:line="240" w:lineRule="auto"/>
        <w:ind w:left="426" w:hanging="426"/>
        <w:contextualSpacing w:val="0"/>
        <w:jc w:val="both"/>
        <w:rPr>
          <w:rFonts w:ascii="Times New Roman" w:hAnsi="Times New Roman"/>
          <w:sz w:val="24"/>
          <w:szCs w:val="24"/>
        </w:rPr>
      </w:pPr>
      <w:r w:rsidRPr="00486C0D">
        <w:rPr>
          <w:rFonts w:ascii="Times New Roman" w:hAnsi="Times New Roman"/>
          <w:sz w:val="24"/>
          <w:szCs w:val="24"/>
        </w:rPr>
        <w:t xml:space="preserve">Zarówno Wykonawca jak i Zamawiający nie może dokonać przeniesienia wierzytelności wynikających z niniejszej umowy na osoby trzecie. </w:t>
      </w:r>
      <w:bookmarkEnd w:id="1"/>
    </w:p>
    <w:p w:rsidR="00447EC1" w:rsidRDefault="00447EC1" w:rsidP="00447EC1">
      <w:pPr>
        <w:autoSpaceDE w:val="0"/>
        <w:autoSpaceDN w:val="0"/>
        <w:adjustRightInd w:val="0"/>
        <w:spacing w:after="0"/>
        <w:jc w:val="center"/>
        <w:rPr>
          <w:rFonts w:cs="Calibri"/>
          <w:b/>
          <w:bCs/>
        </w:rPr>
      </w:pPr>
    </w:p>
    <w:p w:rsidR="00486C0D" w:rsidRPr="00447EC1" w:rsidRDefault="00486C0D" w:rsidP="00447EC1">
      <w:pPr>
        <w:autoSpaceDE w:val="0"/>
        <w:autoSpaceDN w:val="0"/>
        <w:adjustRightInd w:val="0"/>
        <w:spacing w:after="0"/>
        <w:jc w:val="center"/>
        <w:rPr>
          <w:rFonts w:cs="Calibri"/>
          <w:b/>
          <w:bCs/>
        </w:rPr>
      </w:pPr>
    </w:p>
    <w:p w:rsidR="00447EC1" w:rsidRPr="00486C0D" w:rsidRDefault="00447EC1" w:rsidP="00447EC1">
      <w:pPr>
        <w:autoSpaceDE w:val="0"/>
        <w:autoSpaceDN w:val="0"/>
        <w:adjustRightInd w:val="0"/>
        <w:spacing w:after="0"/>
        <w:jc w:val="center"/>
        <w:rPr>
          <w:rFonts w:ascii="Times New Roman" w:hAnsi="Times New Roman"/>
          <w:b/>
          <w:bCs/>
          <w:sz w:val="24"/>
          <w:szCs w:val="24"/>
        </w:rPr>
      </w:pPr>
      <w:r w:rsidRPr="00486C0D">
        <w:rPr>
          <w:rFonts w:ascii="Times New Roman" w:hAnsi="Times New Roman"/>
          <w:b/>
          <w:bCs/>
          <w:sz w:val="24"/>
          <w:szCs w:val="24"/>
        </w:rPr>
        <w:t xml:space="preserve">§ </w:t>
      </w:r>
      <w:r w:rsidR="00486C0D" w:rsidRPr="00486C0D">
        <w:rPr>
          <w:rFonts w:ascii="Times New Roman" w:hAnsi="Times New Roman"/>
          <w:b/>
          <w:bCs/>
          <w:sz w:val="24"/>
          <w:szCs w:val="24"/>
        </w:rPr>
        <w:t>4</w:t>
      </w:r>
    </w:p>
    <w:p w:rsidR="00447EC1" w:rsidRPr="00486C0D" w:rsidRDefault="00CC473E"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Wykonawca zobowiązuje</w:t>
      </w:r>
      <w:r w:rsidR="00447EC1" w:rsidRPr="00486C0D">
        <w:rPr>
          <w:rFonts w:ascii="Times New Roman" w:hAnsi="Times New Roman" w:cs="Times New Roman"/>
          <w:bCs/>
          <w:color w:val="auto"/>
        </w:rPr>
        <w:t xml:space="preserve"> się do zachowania w </w:t>
      </w:r>
      <w:r w:rsidRPr="00486C0D">
        <w:rPr>
          <w:rFonts w:ascii="Times New Roman" w:hAnsi="Times New Roman" w:cs="Times New Roman"/>
          <w:bCs/>
          <w:color w:val="auto"/>
        </w:rPr>
        <w:t xml:space="preserve">tajemnicy wszelkich informacji, danych, adresów, które </w:t>
      </w:r>
      <w:r w:rsidR="00447EC1" w:rsidRPr="00486C0D">
        <w:rPr>
          <w:rFonts w:ascii="Times New Roman" w:hAnsi="Times New Roman" w:cs="Times New Roman"/>
          <w:bCs/>
          <w:color w:val="auto"/>
        </w:rPr>
        <w:t>zostały udostępnione w związku z realizacją Umowy. Nie dotyczy to informacji, które są powszechnie znane i informacji, których ujawnienia wymagają obowiązujące przepisy prawa.</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Strony zapewniają zastosowanie wszystkich koniecznych środków wobec swoich pracowników, aby zagwarantować poufność informacji i dokumentów istotnych dla obu Stron.</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color w:val="auto"/>
        </w:rPr>
        <w:t xml:space="preserve">Wykonawca jest zobowiązany do ustalenia z Zamawiającym sposobu przekazywania przedmiotu zamówienia zawierających informacje mogące mieć wpływ na bezpieczeństwo informacji u Zamawiającego. </w:t>
      </w:r>
    </w:p>
    <w:p w:rsidR="00447EC1"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Postanowienia o poufności będą obowiązywały również po rozwiązaniu lub wygaśnięciu niniejszej Umowy.</w:t>
      </w:r>
    </w:p>
    <w:p w:rsidR="00486C0D" w:rsidRDefault="00486C0D" w:rsidP="00486C0D">
      <w:pPr>
        <w:pStyle w:val="Default"/>
        <w:tabs>
          <w:tab w:val="num" w:pos="426"/>
        </w:tabs>
        <w:ind w:left="426"/>
        <w:jc w:val="both"/>
        <w:rPr>
          <w:rFonts w:ascii="Times New Roman" w:hAnsi="Times New Roman" w:cs="Times New Roman"/>
          <w:bCs/>
          <w:color w:val="auto"/>
        </w:rPr>
      </w:pPr>
    </w:p>
    <w:p w:rsidR="00486C0D" w:rsidRPr="00486C0D" w:rsidRDefault="00486C0D" w:rsidP="00486C0D">
      <w:pPr>
        <w:pStyle w:val="Default"/>
        <w:tabs>
          <w:tab w:val="num" w:pos="426"/>
        </w:tabs>
        <w:ind w:left="426"/>
        <w:jc w:val="both"/>
        <w:rPr>
          <w:rFonts w:ascii="Times New Roman" w:hAnsi="Times New Roman" w:cs="Times New Roman"/>
          <w:bCs/>
          <w:color w:val="auto"/>
        </w:rPr>
      </w:pPr>
    </w:p>
    <w:p w:rsidR="00447EC1" w:rsidRPr="00486C0D" w:rsidRDefault="00486C0D" w:rsidP="00486C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5</w:t>
      </w:r>
    </w:p>
    <w:p w:rsidR="00447EC1" w:rsidRPr="00486C0D"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Osobą odpowiedzialną za koordynację realizacji umowy po stronie Zamawiającego jest: Pan/Pani……………………….. </w:t>
      </w:r>
    </w:p>
    <w:p w:rsidR="00447EC1" w:rsidRPr="00486C0D"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Osobą odpowiedzialną za koordynację realizacji umowy po stronie Wykonawcy: jest Pan/Pani…………………………</w:t>
      </w:r>
    </w:p>
    <w:p w:rsidR="00447EC1"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Zmiana osób odpowiedzialnych za koordynację umowy wymaga poinformowania Zamawiającego w terminie 14 dni od daty dokonania zmiany, w trybie zawiadomienia pisemnego i nie wymaga formy aneksu. </w:t>
      </w:r>
    </w:p>
    <w:p w:rsidR="00486C0D" w:rsidRDefault="00486C0D" w:rsidP="00486C0D">
      <w:pPr>
        <w:pStyle w:val="Akapitzlist"/>
        <w:autoSpaceDE w:val="0"/>
        <w:autoSpaceDN w:val="0"/>
        <w:adjustRightInd w:val="0"/>
        <w:spacing w:after="0" w:line="240" w:lineRule="auto"/>
        <w:ind w:left="360"/>
        <w:contextualSpacing w:val="0"/>
        <w:jc w:val="both"/>
        <w:rPr>
          <w:rFonts w:ascii="Times New Roman" w:hAnsi="Times New Roman"/>
          <w:sz w:val="24"/>
          <w:szCs w:val="24"/>
        </w:rPr>
      </w:pPr>
    </w:p>
    <w:p w:rsidR="00486C0D" w:rsidRPr="00486C0D" w:rsidRDefault="00486C0D" w:rsidP="00486C0D">
      <w:pPr>
        <w:pStyle w:val="Akapitzlist"/>
        <w:autoSpaceDE w:val="0"/>
        <w:autoSpaceDN w:val="0"/>
        <w:adjustRightInd w:val="0"/>
        <w:spacing w:after="0" w:line="240" w:lineRule="auto"/>
        <w:ind w:left="360"/>
        <w:contextualSpacing w:val="0"/>
        <w:jc w:val="both"/>
        <w:rPr>
          <w:rFonts w:ascii="Times New Roman" w:hAnsi="Times New Roman"/>
          <w:sz w:val="24"/>
          <w:szCs w:val="24"/>
        </w:rPr>
      </w:pPr>
    </w:p>
    <w:p w:rsidR="00CC473E" w:rsidRPr="00F41C63" w:rsidRDefault="00F41C63" w:rsidP="00486C0D">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6</w:t>
      </w:r>
    </w:p>
    <w:p w:rsidR="00CC473E" w:rsidRPr="00F41C63" w:rsidRDefault="00F41C63" w:rsidP="00F41C63">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Obowiązującą formą odszkodowania uzgodnioną między stronami są kary umowne.</w:t>
      </w:r>
    </w:p>
    <w:p w:rsidR="00F41C63" w:rsidRPr="00F41C63" w:rsidRDefault="00F41C63" w:rsidP="00F41C63">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Jeżeli wysokość zastrzeżonych kar umownych nie pokrywa poniesionej szkody, stronom przysługuje prawo dochodzenia odszkodowania uzupełniającego do wysokości r</w:t>
      </w:r>
      <w:r w:rsidRPr="00F41C63">
        <w:rPr>
          <w:rFonts w:ascii="Times New Roman" w:hAnsi="Times New Roman"/>
          <w:sz w:val="24"/>
          <w:szCs w:val="24"/>
          <w:lang w:eastAsia="pl-PL"/>
        </w:rPr>
        <w:t>zeczywiście poniesionej szkody.</w:t>
      </w:r>
    </w:p>
    <w:p w:rsidR="00CC473E" w:rsidRPr="00F41C63" w:rsidRDefault="00F41C63" w:rsidP="00F41C63">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b/>
          <w:sz w:val="24"/>
          <w:szCs w:val="24"/>
          <w:lang w:eastAsia="pl-PL"/>
        </w:rPr>
        <w:t xml:space="preserve"> </w:t>
      </w:r>
      <w:r w:rsidR="00CC473E" w:rsidRPr="00F41C63">
        <w:rPr>
          <w:rFonts w:ascii="Times New Roman" w:hAnsi="Times New Roman"/>
          <w:sz w:val="24"/>
          <w:szCs w:val="24"/>
        </w:rPr>
        <w:t>Strony zastrzegają sobie prawo dochodzenia odszkodowania uzupełniającego do wysokości rzeczywiście poniesionej szkody.</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Zamawiający obciąży Wykonawcę karą umowną w przypadku, gdy Zamawiający wypowie umowę lub odstąpi od umowy z powodu okoliczności leżących po stronie Wykonawcy – </w:t>
      </w:r>
      <w:r w:rsidRPr="00F41C63">
        <w:rPr>
          <w:rFonts w:ascii="Times New Roman" w:hAnsi="Times New Roman" w:cs="Times New Roman"/>
          <w:color w:val="000000"/>
          <w:sz w:val="24"/>
          <w:szCs w:val="24"/>
        </w:rPr>
        <w:t>w wysokości 5 % kwoty</w:t>
      </w:r>
      <w:r w:rsidR="00CC473E" w:rsidRPr="00F41C63">
        <w:rPr>
          <w:rFonts w:ascii="Times New Roman" w:hAnsi="Times New Roman" w:cs="Times New Roman"/>
          <w:color w:val="000000"/>
          <w:sz w:val="24"/>
          <w:szCs w:val="24"/>
        </w:rPr>
        <w:t xml:space="preserve"> brutto</w:t>
      </w:r>
      <w:r w:rsidRPr="00F41C63">
        <w:rPr>
          <w:rFonts w:ascii="Times New Roman" w:hAnsi="Times New Roman" w:cs="Times New Roman"/>
          <w:color w:val="000000"/>
          <w:sz w:val="24"/>
          <w:szCs w:val="24"/>
        </w:rPr>
        <w:t xml:space="preserve"> </w:t>
      </w:r>
      <w:r w:rsidR="00CC473E" w:rsidRPr="00F41C63">
        <w:rPr>
          <w:rFonts w:ascii="Times New Roman" w:hAnsi="Times New Roman" w:cs="Times New Roman"/>
          <w:color w:val="000000"/>
          <w:sz w:val="24"/>
          <w:szCs w:val="24"/>
        </w:rPr>
        <w:t>określonej</w:t>
      </w:r>
      <w:r w:rsidRPr="00F41C63">
        <w:rPr>
          <w:rFonts w:ascii="Times New Roman" w:hAnsi="Times New Roman" w:cs="Times New Roman"/>
          <w:color w:val="000000"/>
          <w:sz w:val="24"/>
          <w:szCs w:val="24"/>
        </w:rPr>
        <w:t xml:space="preserve"> w § </w:t>
      </w:r>
      <w:r w:rsidR="00F41C63" w:rsidRPr="00F41C63">
        <w:rPr>
          <w:rFonts w:ascii="Times New Roman" w:hAnsi="Times New Roman" w:cs="Times New Roman"/>
          <w:color w:val="000000"/>
          <w:sz w:val="24"/>
          <w:szCs w:val="24"/>
        </w:rPr>
        <w:t>3.</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Zapłata kar umownych nie wyklucza dochodzenia przez Zamawiającego odszkodowania na zasadach ogólnych Kodeksu cywilnego. </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W przypadku niewykonania lub nienależytego wykonywania usług pocztowych, Zamawiającemu przysługuje prawo do odszkodowania ustalonego na zasadach i w wysokości określonej w rozdziale 8 ustawy z dnia 23 listopada 2012 r. Prawo pocztowe. Naliczanie kar umownych  z tego tytułu w odniesieniu do poszczególnych usług pocztowych prowadzone będzie odpowiednio na zasadach i </w:t>
      </w:r>
      <w:r w:rsidRPr="00F41C63">
        <w:rPr>
          <w:rFonts w:ascii="Times New Roman" w:hAnsi="Times New Roman" w:cs="Times New Roman"/>
          <w:sz w:val="24"/>
          <w:szCs w:val="24"/>
        </w:rPr>
        <w:lastRenderedPageBreak/>
        <w:t xml:space="preserve">warunkach określonych w Rozporządzeniu Ministra Administracji i Cyfryzacji z dnia 26 listopada 2013 w sprawie reklamacji </w:t>
      </w:r>
      <w:r w:rsidR="00F41C63" w:rsidRPr="00F41C63">
        <w:rPr>
          <w:rFonts w:ascii="Times New Roman" w:hAnsi="Times New Roman" w:cs="Times New Roman"/>
          <w:sz w:val="24"/>
          <w:szCs w:val="24"/>
        </w:rPr>
        <w:t>usługi pocztowej.</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W przypadku niewykonania usługi pocztowej Wykonawca niezależnie od należnej kary umownej zobowiązany jest do zwrotu w całości opłaty pobranej za wykonanie usługi pocztowej.</w:t>
      </w:r>
    </w:p>
    <w:p w:rsidR="00CC473E" w:rsidRPr="00D87955"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D87955">
        <w:rPr>
          <w:rFonts w:ascii="Times New Roman" w:hAnsi="Times New Roman"/>
        </w:rPr>
        <w:t>Zamawiający ma prawo potrącić należności z tytułu kar umownych z wynagrodzenia przysługującego Wykonawcy, na co Wykonawca wyraża zgodę po przeprowadzeniu postepowania wyjaśniającego zasadność naliczenia tych kar.</w:t>
      </w:r>
    </w:p>
    <w:p w:rsidR="00D87955" w:rsidRPr="00D87955"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D87955">
        <w:rPr>
          <w:rFonts w:ascii="Times New Roman" w:hAnsi="Times New Roman"/>
          <w:sz w:val="24"/>
          <w:szCs w:val="24"/>
        </w:rPr>
        <w:t xml:space="preserve"> </w:t>
      </w:r>
      <w:r w:rsidRPr="00D87955">
        <w:rPr>
          <w:rFonts w:ascii="Times New Roman" w:hAnsi="Times New Roman"/>
          <w:sz w:val="24"/>
          <w:szCs w:val="24"/>
        </w:rPr>
        <w:t>Wykonawca obciąży Zamawiającego karą umowną w przypadku, gdy Wykonawca wypowie umowę lub odstąpi od umowy z powodu okoliczności leżących po stronie Zamawiającego – w wysokości 5% kwoty brutto, określonej w § 3</w:t>
      </w:r>
      <w:r>
        <w:rPr>
          <w:rFonts w:ascii="Times New Roman" w:hAnsi="Times New Roman"/>
          <w:sz w:val="24"/>
          <w:szCs w:val="24"/>
        </w:rPr>
        <w:t>.</w:t>
      </w:r>
    </w:p>
    <w:p w:rsidR="00E865C1" w:rsidRDefault="00E865C1" w:rsidP="00E865C1">
      <w:pPr>
        <w:tabs>
          <w:tab w:val="left" w:pos="360"/>
        </w:tabs>
        <w:suppressAutoHyphens/>
        <w:spacing w:after="0" w:line="240" w:lineRule="auto"/>
        <w:jc w:val="both"/>
        <w:rPr>
          <w:rFonts w:ascii="Times New Roman" w:hAnsi="Times New Roman"/>
          <w:b/>
          <w:sz w:val="24"/>
          <w:szCs w:val="24"/>
          <w:lang w:eastAsia="pl-PL"/>
        </w:rPr>
      </w:pPr>
    </w:p>
    <w:p w:rsidR="00F41C63" w:rsidRDefault="00F41C63" w:rsidP="00E865C1">
      <w:pPr>
        <w:tabs>
          <w:tab w:val="left" w:pos="360"/>
        </w:tabs>
        <w:suppressAutoHyphens/>
        <w:spacing w:after="0" w:line="240" w:lineRule="auto"/>
        <w:jc w:val="both"/>
        <w:rPr>
          <w:rFonts w:ascii="Times New Roman" w:hAnsi="Times New Roman"/>
          <w:b/>
          <w:sz w:val="24"/>
          <w:szCs w:val="24"/>
          <w:lang w:eastAsia="pl-PL"/>
        </w:rPr>
      </w:pPr>
    </w:p>
    <w:p w:rsidR="00F41C63" w:rsidRPr="00F41C63" w:rsidRDefault="00F41C63" w:rsidP="00F41C63">
      <w:pPr>
        <w:autoSpaceDE w:val="0"/>
        <w:autoSpaceDN w:val="0"/>
        <w:adjustRightInd w:val="0"/>
        <w:spacing w:after="0"/>
        <w:ind w:left="360"/>
        <w:jc w:val="center"/>
        <w:rPr>
          <w:rFonts w:ascii="Times New Roman" w:hAnsi="Times New Roman"/>
          <w:b/>
          <w:bCs/>
          <w:sz w:val="24"/>
          <w:szCs w:val="24"/>
        </w:rPr>
      </w:pPr>
      <w:r>
        <w:rPr>
          <w:rFonts w:ascii="Times New Roman" w:hAnsi="Times New Roman"/>
          <w:b/>
          <w:bCs/>
          <w:sz w:val="24"/>
          <w:szCs w:val="24"/>
        </w:rPr>
        <w:t>§ 7</w:t>
      </w:r>
    </w:p>
    <w:p w:rsidR="00E865C1" w:rsidRPr="00F41C63" w:rsidRDefault="00E865C1" w:rsidP="00F41C63">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W razie wystąpienia istotnej zmiany okoliczności powodującej, że wykonanie umowy nie leży w interesie Zamawiającego, czego nie można było przewidzieć w chwili zawarcia umowy, Zamawiający może wypowiedzieć umowę w trybie natychmiastowym w terminie 30 dni od powzięcia wiadomości o powyższych okolicznościach. W takim przypadku Wykonawca może żądać jedynie wynagrodzenia należnego z tytułu wykonanej części umowy. </w:t>
      </w:r>
    </w:p>
    <w:p w:rsidR="00E865C1" w:rsidRPr="00F41C63" w:rsidRDefault="00E865C1" w:rsidP="00F41C63">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Zamawiający może wypowiedzieć umowę ze skutkiem natychmiastowym, z przyczyn leżących po stronie Wykonawcy, w terminie 14 dni od wystąpienia jednej z niżej wymienionych okoliczności: </w:t>
      </w:r>
    </w:p>
    <w:p w:rsidR="00E865C1" w:rsidRPr="00F41C63" w:rsidRDefault="00E865C1" w:rsidP="00F41C63">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 przypadku dwukrotnego zawinionego niezachowania przez Wykonawcę tajemnicy pocztowej, o której mowa </w:t>
      </w:r>
      <w:r w:rsidR="00F41C63">
        <w:rPr>
          <w:rFonts w:ascii="Times New Roman" w:hAnsi="Times New Roman"/>
          <w:sz w:val="24"/>
          <w:szCs w:val="24"/>
        </w:rPr>
        <w:t>w art. 41 ustawy Prawo pocztowe,</w:t>
      </w:r>
    </w:p>
    <w:p w:rsidR="00E865C1" w:rsidRPr="00F41C63" w:rsidRDefault="00E865C1" w:rsidP="00F41C63">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Wykonawca utraci uprawnienia do wyk</w:t>
      </w:r>
      <w:r w:rsidR="00F41C63">
        <w:rPr>
          <w:rFonts w:ascii="Times New Roman" w:hAnsi="Times New Roman"/>
          <w:sz w:val="24"/>
          <w:szCs w:val="24"/>
        </w:rPr>
        <w:t>onywania działalności pocztowej,</w:t>
      </w:r>
    </w:p>
    <w:p w:rsidR="00E865C1" w:rsidRPr="00F41C63" w:rsidRDefault="00E865C1" w:rsidP="00F41C63">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Wykonawca w sposób rażący narusza postanowienia niniejszej umowy, </w:t>
      </w:r>
    </w:p>
    <w:p w:rsidR="00E865C1" w:rsidRPr="00F41C63" w:rsidRDefault="00F41C63" w:rsidP="00F41C63">
      <w:pPr>
        <w:pStyle w:val="Akapitzlist"/>
        <w:numPr>
          <w:ilvl w:val="0"/>
          <w:numId w:val="20"/>
        </w:numPr>
        <w:autoSpaceDE w:val="0"/>
        <w:autoSpaceDN w:val="0"/>
        <w:adjustRightInd w:val="0"/>
        <w:spacing w:after="0" w:line="240" w:lineRule="auto"/>
        <w:ind w:left="567" w:hanging="210"/>
        <w:contextualSpacing w:val="0"/>
        <w:jc w:val="both"/>
        <w:rPr>
          <w:rFonts w:ascii="Times New Roman" w:hAnsi="Times New Roman"/>
          <w:sz w:val="24"/>
          <w:szCs w:val="24"/>
        </w:rPr>
      </w:pPr>
      <w:r>
        <w:rPr>
          <w:rFonts w:ascii="Times New Roman" w:hAnsi="Times New Roman"/>
          <w:sz w:val="24"/>
          <w:szCs w:val="24"/>
        </w:rPr>
        <w:t xml:space="preserve"> </w:t>
      </w:r>
      <w:r w:rsidR="00E865C1" w:rsidRPr="00F41C63">
        <w:rPr>
          <w:rFonts w:ascii="Times New Roman" w:hAnsi="Times New Roman"/>
          <w:sz w:val="24"/>
          <w:szCs w:val="24"/>
        </w:rPr>
        <w:t>niewywiązywanie się, pomimo wcześniejszego pisemnego wezwania do usunięcia naruszeń z ogólnych warunków świadczenia usług pocztowych, gwarantowanej jakości usług pocztowych, w tym terminów ich realizacji, naruszania uprawnień nadawcy lub adresata w przypadku utraty, ubytku zawartości lub uszkodzenia przesyłki pocztowej oraz niewykonania usługi pocztowej z zachowaniem gwarantowanej jakości.</w:t>
      </w:r>
    </w:p>
    <w:p w:rsidR="00E865C1" w:rsidRPr="00F41C63" w:rsidRDefault="00E865C1" w:rsidP="00F41C63">
      <w:pPr>
        <w:pStyle w:val="Akapitzlist"/>
        <w:numPr>
          <w:ilvl w:val="0"/>
          <w:numId w:val="19"/>
        </w:numPr>
        <w:autoSpaceDE w:val="0"/>
        <w:autoSpaceDN w:val="0"/>
        <w:adjustRightInd w:val="0"/>
        <w:spacing w:after="0" w:line="240" w:lineRule="auto"/>
        <w:ind w:left="357" w:hanging="357"/>
        <w:contextualSpacing w:val="0"/>
        <w:jc w:val="both"/>
        <w:rPr>
          <w:rFonts w:ascii="Times New Roman" w:hAnsi="Times New Roman"/>
          <w:sz w:val="24"/>
          <w:szCs w:val="24"/>
        </w:rPr>
      </w:pPr>
      <w:r w:rsidRPr="00F41C63">
        <w:rPr>
          <w:rFonts w:ascii="Times New Roman" w:hAnsi="Times New Roman"/>
          <w:sz w:val="24"/>
          <w:szCs w:val="24"/>
        </w:rPr>
        <w:t xml:space="preserve">Rozwiązanie umowy winno nastąpić w formie pisemnej pod rygorem nieważności. </w:t>
      </w:r>
    </w:p>
    <w:p w:rsidR="00E865C1" w:rsidRPr="005B49D2" w:rsidRDefault="00E865C1" w:rsidP="00E865C1">
      <w:pPr>
        <w:tabs>
          <w:tab w:val="left" w:pos="360"/>
        </w:tabs>
        <w:suppressAutoHyphens/>
        <w:spacing w:after="0" w:line="240" w:lineRule="auto"/>
        <w:jc w:val="both"/>
        <w:rPr>
          <w:rFonts w:ascii="Times New Roman" w:hAnsi="Times New Roman"/>
          <w:sz w:val="24"/>
          <w:szCs w:val="24"/>
          <w:lang w:eastAsia="pl-PL"/>
        </w:rPr>
      </w:pPr>
    </w:p>
    <w:p w:rsidR="00447EC1" w:rsidRPr="00F41C63" w:rsidRDefault="00447EC1" w:rsidP="00447EC1">
      <w:pPr>
        <w:autoSpaceDE w:val="0"/>
        <w:autoSpaceDN w:val="0"/>
        <w:adjustRightInd w:val="0"/>
        <w:spacing w:before="60" w:after="0"/>
        <w:jc w:val="center"/>
        <w:rPr>
          <w:rFonts w:ascii="Times New Roman" w:hAnsi="Times New Roman"/>
          <w:b/>
          <w:bCs/>
          <w:sz w:val="24"/>
          <w:szCs w:val="24"/>
        </w:rPr>
      </w:pPr>
      <w:r w:rsidRPr="00F41C63">
        <w:rPr>
          <w:rFonts w:ascii="Times New Roman" w:hAnsi="Times New Roman"/>
          <w:b/>
          <w:bCs/>
          <w:sz w:val="24"/>
          <w:szCs w:val="24"/>
        </w:rPr>
        <w:t>§ 8</w:t>
      </w:r>
    </w:p>
    <w:p w:rsidR="00447EC1" w:rsidRPr="00F41C63" w:rsidRDefault="00447EC1" w:rsidP="00F41C63">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Wszelkie zmiany w treści umowy wymagają formy pisemnej pod rygorem nieważności oraz mogą być dokonywane w zakresie i formie zgodnej z obowiązującymi przepisami. </w:t>
      </w:r>
    </w:p>
    <w:p w:rsidR="00447EC1" w:rsidRPr="00F41C63" w:rsidRDefault="00447EC1" w:rsidP="00F41C63">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Zawarta umowa ulegnie zmianie, w przypadku: </w:t>
      </w:r>
    </w:p>
    <w:p w:rsidR="00447EC1" w:rsidRPr="00F41C63" w:rsidRDefault="00447EC1" w:rsidP="00F41C63">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powszechnie obowiązujących przepisów prawa w zakresie mającym wpływ na realizację przedmiotu zamówienia; </w:t>
      </w:r>
    </w:p>
    <w:p w:rsidR="00447EC1" w:rsidRPr="00F41C63" w:rsidRDefault="00447EC1" w:rsidP="00F41C63">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stawki podatku VAT w trakcie obowiązywania umowy, przy czym cena netto pozostanie bez zmian;</w:t>
      </w:r>
    </w:p>
    <w:p w:rsidR="00447EC1" w:rsidRPr="00F41C63" w:rsidRDefault="00447EC1" w:rsidP="00F41C63">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wystąpienia innych okoliczności niezależnych od Stron, których mimo zachowania należytej staranności nie można było przewidzieć przed wszczęciem postępowania, a zrealizowanie założonego pierwotnie celu umowy byłoby bez tych zmian niemożliwe;</w:t>
      </w:r>
    </w:p>
    <w:p w:rsidR="00447EC1" w:rsidRPr="00F41C63" w:rsidRDefault="00447EC1" w:rsidP="00F41C63">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Zmiany w zakresie określonym w ust. 2 </w:t>
      </w:r>
      <w:proofErr w:type="spellStart"/>
      <w:r w:rsidRPr="00F41C63">
        <w:rPr>
          <w:rFonts w:ascii="Times New Roman" w:hAnsi="Times New Roman"/>
          <w:sz w:val="24"/>
          <w:szCs w:val="24"/>
        </w:rPr>
        <w:t>ppkt</w:t>
      </w:r>
      <w:proofErr w:type="spellEnd"/>
      <w:r w:rsidRPr="00F41C63">
        <w:rPr>
          <w:rFonts w:ascii="Times New Roman" w:hAnsi="Times New Roman"/>
          <w:sz w:val="24"/>
          <w:szCs w:val="24"/>
        </w:rPr>
        <w:t xml:space="preserve"> 1-</w:t>
      </w:r>
      <w:r w:rsidR="00F41C63">
        <w:rPr>
          <w:rFonts w:ascii="Times New Roman" w:hAnsi="Times New Roman"/>
          <w:sz w:val="24"/>
          <w:szCs w:val="24"/>
        </w:rPr>
        <w:t>3</w:t>
      </w:r>
      <w:r w:rsidRPr="00F41C63">
        <w:rPr>
          <w:rFonts w:ascii="Times New Roman" w:hAnsi="Times New Roman"/>
          <w:sz w:val="24"/>
          <w:szCs w:val="24"/>
        </w:rPr>
        <w:t xml:space="preserve"> wymagają sporządzenia aneksu do umowy, </w:t>
      </w:r>
    </w:p>
    <w:p w:rsidR="00F801FB" w:rsidRPr="00F41C63" w:rsidRDefault="00447EC1" w:rsidP="004A33B1">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Strony zobowiązują się do niezwłocznego, wzajemnego, pisemnego powiadamiania się</w:t>
      </w:r>
      <w:r w:rsidR="00E865C1" w:rsidRPr="00F41C63">
        <w:rPr>
          <w:rFonts w:ascii="Times New Roman" w:hAnsi="Times New Roman"/>
          <w:sz w:val="24"/>
          <w:szCs w:val="24"/>
        </w:rPr>
        <w:t xml:space="preserve"> </w:t>
      </w:r>
      <w:r w:rsidRPr="00F41C63">
        <w:rPr>
          <w:rFonts w:ascii="Times New Roman" w:hAnsi="Times New Roman"/>
          <w:sz w:val="24"/>
          <w:szCs w:val="24"/>
        </w:rPr>
        <w:t>o zmianach określonych w umowie nazw, adresów, osób, bez konieczności sporządzania aneksu umowy.</w:t>
      </w:r>
    </w:p>
    <w:p w:rsidR="00F41C63" w:rsidRPr="004A33B1" w:rsidRDefault="00F41C63" w:rsidP="004A33B1">
      <w:pPr>
        <w:autoSpaceDE w:val="0"/>
        <w:autoSpaceDN w:val="0"/>
        <w:adjustRightInd w:val="0"/>
        <w:spacing w:after="0"/>
        <w:jc w:val="both"/>
        <w:rPr>
          <w:rFonts w:ascii="Times New Roman" w:hAnsi="Times New Roman"/>
          <w:sz w:val="24"/>
          <w:szCs w:val="24"/>
          <w:lang w:eastAsia="pl-PL"/>
        </w:rPr>
      </w:pPr>
    </w:p>
    <w:p w:rsidR="00F801FB" w:rsidRPr="00DF7EB1" w:rsidRDefault="00F801FB" w:rsidP="001119B6">
      <w:pPr>
        <w:autoSpaceDE w:val="0"/>
        <w:autoSpaceDN w:val="0"/>
        <w:adjustRightInd w:val="0"/>
        <w:spacing w:before="120" w:after="120"/>
        <w:jc w:val="center"/>
        <w:rPr>
          <w:rFonts w:ascii="Times New Roman" w:hAnsi="Times New Roman"/>
          <w:b/>
          <w:sz w:val="24"/>
          <w:szCs w:val="24"/>
          <w:lang w:eastAsia="pl-PL"/>
        </w:rPr>
      </w:pPr>
      <w:r>
        <w:rPr>
          <w:rFonts w:ascii="Times New Roman" w:hAnsi="Times New Roman"/>
          <w:b/>
          <w:sz w:val="24"/>
          <w:szCs w:val="24"/>
          <w:lang w:eastAsia="pl-PL"/>
        </w:rPr>
        <w:t>§</w:t>
      </w:r>
      <w:r w:rsidR="00F41C63">
        <w:rPr>
          <w:rFonts w:ascii="Times New Roman" w:hAnsi="Times New Roman"/>
          <w:b/>
          <w:sz w:val="24"/>
          <w:szCs w:val="24"/>
          <w:lang w:eastAsia="pl-PL"/>
        </w:rPr>
        <w:t>9</w:t>
      </w:r>
    </w:p>
    <w:p w:rsidR="00F801FB" w:rsidRPr="00DF7EB1" w:rsidRDefault="00F801FB" w:rsidP="00FF605C">
      <w:pPr>
        <w:autoSpaceDE w:val="0"/>
        <w:autoSpaceDN w:val="0"/>
        <w:adjustRightInd w:val="0"/>
        <w:spacing w:after="0"/>
        <w:contextualSpacing/>
        <w:jc w:val="both"/>
        <w:rPr>
          <w:rFonts w:ascii="Times New Roman" w:hAnsi="Times New Roman"/>
          <w:sz w:val="24"/>
          <w:szCs w:val="24"/>
          <w:lang w:eastAsia="pl-PL"/>
        </w:rPr>
      </w:pPr>
      <w:r w:rsidRPr="00E45DD3">
        <w:rPr>
          <w:rFonts w:ascii="Times New Roman" w:hAnsi="Times New Roman"/>
          <w:b/>
          <w:sz w:val="24"/>
          <w:szCs w:val="24"/>
          <w:lang w:eastAsia="pl-PL"/>
        </w:rPr>
        <w:t>1.</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Ewentualne kwestie sporne wynikłe w trakcie realizacji niniejszej umowy strony rozstrzygać będą polubownie. W przypadku nie dojścia do porozumienia spory rozstrzygane będą przez właściwy, dla siedziby Zamawiającego </w:t>
      </w:r>
      <w:r w:rsidR="00F41C63">
        <w:rPr>
          <w:rFonts w:ascii="Times New Roman" w:hAnsi="Times New Roman"/>
          <w:sz w:val="24"/>
          <w:szCs w:val="24"/>
          <w:lang w:eastAsia="pl-PL"/>
        </w:rPr>
        <w:t>S</w:t>
      </w:r>
      <w:r w:rsidRPr="00DF7EB1">
        <w:rPr>
          <w:rFonts w:ascii="Times New Roman" w:hAnsi="Times New Roman"/>
          <w:sz w:val="24"/>
          <w:szCs w:val="24"/>
          <w:lang w:eastAsia="pl-PL"/>
        </w:rPr>
        <w:t>ąd.</w:t>
      </w:r>
    </w:p>
    <w:p w:rsidR="00F801FB" w:rsidRPr="00C659B0" w:rsidRDefault="00F801FB" w:rsidP="00C659B0">
      <w:pPr>
        <w:autoSpaceDE w:val="0"/>
        <w:autoSpaceDN w:val="0"/>
        <w:adjustRightInd w:val="0"/>
        <w:spacing w:after="0"/>
        <w:contextualSpacing/>
        <w:jc w:val="both"/>
        <w:rPr>
          <w:rFonts w:ascii="Times New Roman" w:hAnsi="Times New Roman"/>
          <w:sz w:val="24"/>
          <w:szCs w:val="24"/>
          <w:lang w:eastAsia="pl-PL"/>
        </w:rPr>
      </w:pPr>
      <w:r w:rsidRPr="00E45DD3">
        <w:rPr>
          <w:rFonts w:ascii="Times New Roman" w:hAnsi="Times New Roman"/>
          <w:b/>
          <w:sz w:val="24"/>
          <w:szCs w:val="24"/>
          <w:lang w:eastAsia="pl-PL"/>
        </w:rPr>
        <w:t>2.</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W sprawach nieuregulowanych niniejszą umową stosuje się przepisy kodeksu cywilnego. </w:t>
      </w:r>
    </w:p>
    <w:p w:rsidR="00F801FB" w:rsidRPr="00DF7EB1" w:rsidRDefault="00F801FB" w:rsidP="001119B6">
      <w:pPr>
        <w:autoSpaceDE w:val="0"/>
        <w:autoSpaceDN w:val="0"/>
        <w:adjustRightInd w:val="0"/>
        <w:spacing w:before="120" w:after="120"/>
        <w:jc w:val="center"/>
        <w:rPr>
          <w:rFonts w:ascii="Times New Roman" w:hAnsi="Times New Roman"/>
          <w:b/>
          <w:sz w:val="24"/>
          <w:szCs w:val="24"/>
          <w:lang w:eastAsia="pl-PL"/>
        </w:rPr>
      </w:pPr>
      <w:r>
        <w:rPr>
          <w:rFonts w:ascii="Times New Roman" w:hAnsi="Times New Roman"/>
          <w:b/>
          <w:sz w:val="24"/>
          <w:szCs w:val="24"/>
          <w:lang w:eastAsia="pl-PL"/>
        </w:rPr>
        <w:lastRenderedPageBreak/>
        <w:t>§</w:t>
      </w:r>
      <w:r w:rsidR="00F41C63">
        <w:rPr>
          <w:rFonts w:ascii="Times New Roman" w:hAnsi="Times New Roman"/>
          <w:b/>
          <w:sz w:val="24"/>
          <w:szCs w:val="24"/>
          <w:lang w:eastAsia="pl-PL"/>
        </w:rPr>
        <w:t>10</w:t>
      </w:r>
    </w:p>
    <w:p w:rsidR="00F801FB" w:rsidRPr="00DF7EB1" w:rsidRDefault="003453FA" w:rsidP="00234AE6">
      <w:pPr>
        <w:rPr>
          <w:rFonts w:ascii="Times New Roman" w:hAnsi="Times New Roman"/>
          <w:i/>
          <w:sz w:val="24"/>
          <w:szCs w:val="24"/>
        </w:rPr>
      </w:pPr>
      <w:r w:rsidRPr="00DF7EB1">
        <w:rPr>
          <w:rFonts w:ascii="Times New Roman" w:hAnsi="Times New Roman"/>
          <w:sz w:val="24"/>
          <w:szCs w:val="24"/>
          <w:lang w:eastAsia="pl-PL"/>
        </w:rPr>
        <w:t xml:space="preserve">Umowę sporządzono w </w:t>
      </w:r>
      <w:r>
        <w:rPr>
          <w:rFonts w:ascii="Times New Roman" w:hAnsi="Times New Roman"/>
          <w:sz w:val="24"/>
          <w:szCs w:val="24"/>
          <w:lang w:eastAsia="pl-PL"/>
        </w:rPr>
        <w:t>trzech</w:t>
      </w:r>
      <w:r w:rsidRPr="00DF7EB1">
        <w:rPr>
          <w:rFonts w:ascii="Times New Roman" w:hAnsi="Times New Roman"/>
          <w:sz w:val="24"/>
          <w:szCs w:val="24"/>
          <w:lang w:eastAsia="pl-PL"/>
        </w:rPr>
        <w:t xml:space="preserve"> jednobrzmiących egzemplarzach, </w:t>
      </w:r>
      <w:r>
        <w:rPr>
          <w:rFonts w:ascii="Times New Roman" w:hAnsi="Times New Roman"/>
          <w:sz w:val="24"/>
          <w:szCs w:val="24"/>
          <w:lang w:eastAsia="pl-PL"/>
        </w:rPr>
        <w:t>dwa dla Zamawiającego i jeden dla Wykonawcy</w:t>
      </w:r>
    </w:p>
    <w:p w:rsidR="00F801FB" w:rsidRDefault="00F801FB" w:rsidP="00234AE6">
      <w:pPr>
        <w:rPr>
          <w:rFonts w:ascii="Times New Roman" w:hAnsi="Times New Roman"/>
          <w:i/>
          <w:sz w:val="24"/>
          <w:szCs w:val="24"/>
        </w:rPr>
      </w:pPr>
      <w:r w:rsidRPr="00DF7EB1">
        <w:rPr>
          <w:rFonts w:ascii="Times New Roman" w:hAnsi="Times New Roman"/>
          <w:i/>
          <w:sz w:val="24"/>
          <w:szCs w:val="24"/>
        </w:rPr>
        <w:tab/>
      </w:r>
      <w:r>
        <w:rPr>
          <w:rFonts w:ascii="Times New Roman" w:hAnsi="Times New Roman"/>
          <w:i/>
          <w:sz w:val="24"/>
          <w:szCs w:val="24"/>
        </w:rPr>
        <w:t xml:space="preserve">        </w:t>
      </w:r>
    </w:p>
    <w:p w:rsidR="00F801FB" w:rsidRPr="00F41C63" w:rsidRDefault="00F801FB" w:rsidP="00234AE6">
      <w:pPr>
        <w:rPr>
          <w:rFonts w:ascii="Times New Roman" w:hAnsi="Times New Roman"/>
          <w:sz w:val="24"/>
          <w:szCs w:val="24"/>
        </w:rPr>
      </w:pPr>
    </w:p>
    <w:p w:rsidR="00F801FB" w:rsidRPr="00F41C63" w:rsidRDefault="00F41C63" w:rsidP="00C659B0">
      <w:pPr>
        <w:ind w:firstLine="708"/>
        <w:rPr>
          <w:rFonts w:ascii="Times New Roman" w:hAnsi="Times New Roman"/>
          <w:b/>
          <w:sz w:val="24"/>
          <w:szCs w:val="24"/>
        </w:rPr>
      </w:pPr>
      <w:r w:rsidRPr="00F41C63">
        <w:rPr>
          <w:rFonts w:ascii="Times New Roman" w:hAnsi="Times New Roman"/>
          <w:b/>
          <w:sz w:val="24"/>
          <w:szCs w:val="24"/>
        </w:rPr>
        <w:t>ZAMAWIAJĄCY</w:t>
      </w:r>
      <w:r w:rsidRPr="00F41C63">
        <w:rPr>
          <w:rFonts w:ascii="Times New Roman" w:hAnsi="Times New Roman"/>
          <w:b/>
          <w:sz w:val="24"/>
          <w:szCs w:val="24"/>
        </w:rPr>
        <w:tab/>
      </w:r>
      <w:r w:rsidRPr="00F41C63">
        <w:rPr>
          <w:rFonts w:ascii="Times New Roman" w:hAnsi="Times New Roman"/>
          <w:b/>
          <w:sz w:val="24"/>
          <w:szCs w:val="24"/>
        </w:rPr>
        <w:tab/>
      </w:r>
      <w:r w:rsidRPr="00F41C63">
        <w:rPr>
          <w:rFonts w:ascii="Times New Roman" w:hAnsi="Times New Roman"/>
          <w:b/>
          <w:sz w:val="24"/>
          <w:szCs w:val="24"/>
        </w:rPr>
        <w:tab/>
      </w:r>
      <w:r w:rsidRPr="00F41C63">
        <w:rPr>
          <w:rFonts w:ascii="Times New Roman" w:hAnsi="Times New Roman"/>
          <w:b/>
          <w:sz w:val="24"/>
          <w:szCs w:val="24"/>
        </w:rPr>
        <w:tab/>
      </w:r>
      <w:r w:rsidRPr="00F41C63">
        <w:rPr>
          <w:rFonts w:ascii="Times New Roman" w:hAnsi="Times New Roman"/>
          <w:b/>
          <w:sz w:val="24"/>
          <w:szCs w:val="24"/>
        </w:rPr>
        <w:tab/>
      </w:r>
      <w:r w:rsidRPr="00F41C63">
        <w:rPr>
          <w:rFonts w:ascii="Times New Roman" w:hAnsi="Times New Roman"/>
          <w:b/>
          <w:sz w:val="24"/>
          <w:szCs w:val="24"/>
        </w:rPr>
        <w:tab/>
      </w:r>
      <w:r w:rsidRPr="00F41C63">
        <w:rPr>
          <w:rFonts w:ascii="Times New Roman" w:hAnsi="Times New Roman"/>
          <w:b/>
          <w:sz w:val="24"/>
          <w:szCs w:val="24"/>
        </w:rPr>
        <w:tab/>
        <w:t xml:space="preserve"> WYKONAWCA</w:t>
      </w:r>
    </w:p>
    <w:p w:rsidR="00F801FB" w:rsidRPr="00DF7EB1" w:rsidRDefault="00F801FB" w:rsidP="00234AE6">
      <w:pPr>
        <w:rPr>
          <w:rFonts w:ascii="Times New Roman" w:hAnsi="Times New Roman"/>
          <w:b/>
          <w:i/>
          <w:sz w:val="24"/>
          <w:szCs w:val="24"/>
        </w:rPr>
      </w:pPr>
    </w:p>
    <w:p w:rsidR="00F801FB" w:rsidRDefault="00F801FB" w:rsidP="00234AE6">
      <w:pPr>
        <w:rPr>
          <w:rFonts w:ascii="Times New Roman" w:hAnsi="Times New Roman"/>
          <w:b/>
          <w:sz w:val="20"/>
          <w:szCs w:val="20"/>
        </w:rPr>
      </w:pPr>
    </w:p>
    <w:p w:rsidR="00342084" w:rsidRDefault="00342084" w:rsidP="00234AE6">
      <w:pPr>
        <w:rPr>
          <w:rFonts w:ascii="Times New Roman" w:hAnsi="Times New Roman"/>
          <w:b/>
          <w:sz w:val="20"/>
          <w:szCs w:val="20"/>
        </w:rPr>
      </w:pPr>
    </w:p>
    <w:p w:rsidR="00342084" w:rsidRDefault="00342084"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41C63" w:rsidRDefault="00F41C63" w:rsidP="00234AE6">
      <w:pPr>
        <w:rPr>
          <w:rFonts w:ascii="Times New Roman" w:hAnsi="Times New Roman"/>
          <w:b/>
          <w:sz w:val="20"/>
          <w:szCs w:val="20"/>
        </w:rPr>
      </w:pPr>
    </w:p>
    <w:p w:rsidR="00F801FB" w:rsidRPr="00E45DD3" w:rsidRDefault="00F801FB" w:rsidP="00234AE6">
      <w:pPr>
        <w:rPr>
          <w:rFonts w:ascii="Times New Roman" w:hAnsi="Times New Roman"/>
          <w:b/>
          <w:sz w:val="20"/>
          <w:szCs w:val="20"/>
        </w:rPr>
      </w:pPr>
    </w:p>
    <w:p w:rsidR="00F801FB" w:rsidRPr="00E45DD3" w:rsidRDefault="00F801FB" w:rsidP="00234AE6">
      <w:pPr>
        <w:rPr>
          <w:rFonts w:ascii="Times New Roman" w:hAnsi="Times New Roman"/>
          <w:b/>
          <w:sz w:val="20"/>
          <w:szCs w:val="20"/>
        </w:rPr>
      </w:pPr>
      <w:r w:rsidRPr="00E45DD3">
        <w:rPr>
          <w:rFonts w:ascii="Times New Roman" w:hAnsi="Times New Roman"/>
          <w:b/>
          <w:sz w:val="20"/>
          <w:szCs w:val="20"/>
        </w:rPr>
        <w:t>Załączniki:</w:t>
      </w:r>
    </w:p>
    <w:p w:rsidR="00F801FB" w:rsidRDefault="00F801FB" w:rsidP="00F41C63">
      <w:pPr>
        <w:numPr>
          <w:ilvl w:val="1"/>
          <w:numId w:val="34"/>
        </w:numPr>
        <w:spacing w:after="0" w:line="240" w:lineRule="auto"/>
        <w:rPr>
          <w:rFonts w:ascii="Times New Roman" w:hAnsi="Times New Roman"/>
          <w:sz w:val="20"/>
          <w:szCs w:val="20"/>
        </w:rPr>
      </w:pPr>
      <w:r w:rsidRPr="00E45DD3">
        <w:rPr>
          <w:rFonts w:ascii="Times New Roman" w:hAnsi="Times New Roman"/>
          <w:sz w:val="20"/>
          <w:szCs w:val="20"/>
        </w:rPr>
        <w:t>Oferta Wykonawcy</w:t>
      </w:r>
    </w:p>
    <w:p w:rsidR="00F41C63" w:rsidRPr="001151E8" w:rsidRDefault="00F41C63" w:rsidP="00F41C63">
      <w:pPr>
        <w:numPr>
          <w:ilvl w:val="1"/>
          <w:numId w:val="34"/>
        </w:numPr>
        <w:spacing w:after="0" w:line="240" w:lineRule="auto"/>
        <w:rPr>
          <w:rFonts w:ascii="Times New Roman" w:hAnsi="Times New Roman"/>
          <w:sz w:val="20"/>
          <w:szCs w:val="20"/>
        </w:rPr>
      </w:pPr>
      <w:r>
        <w:rPr>
          <w:rFonts w:ascii="Times New Roman" w:hAnsi="Times New Roman"/>
          <w:sz w:val="20"/>
          <w:szCs w:val="20"/>
        </w:rPr>
        <w:t>Treść Zapytania ofertowego</w:t>
      </w:r>
    </w:p>
    <w:sectPr w:rsidR="00F41C63" w:rsidRPr="001151E8" w:rsidSect="00DF7EB1">
      <w:pgSz w:w="11906" w:h="16838"/>
      <w:pgMar w:top="993"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B2"/>
    <w:multiLevelType w:val="hybridMultilevel"/>
    <w:tmpl w:val="A94689A6"/>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
    <w:nsid w:val="01246C3C"/>
    <w:multiLevelType w:val="hybridMultilevel"/>
    <w:tmpl w:val="FE9AE3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DC511D"/>
    <w:multiLevelType w:val="hybridMultilevel"/>
    <w:tmpl w:val="4F5CD894"/>
    <w:lvl w:ilvl="0" w:tplc="4B2A0FD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42597B"/>
    <w:multiLevelType w:val="hybridMultilevel"/>
    <w:tmpl w:val="B56A2F78"/>
    <w:lvl w:ilvl="0" w:tplc="6EFE97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487C59"/>
    <w:multiLevelType w:val="hybridMultilevel"/>
    <w:tmpl w:val="171C0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A6E2F"/>
    <w:multiLevelType w:val="hybridMultilevel"/>
    <w:tmpl w:val="AF3ACB40"/>
    <w:lvl w:ilvl="0" w:tplc="CBAE465C">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32B29"/>
    <w:multiLevelType w:val="hybridMultilevel"/>
    <w:tmpl w:val="DA465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46435"/>
    <w:multiLevelType w:val="hybridMultilevel"/>
    <w:tmpl w:val="A178EFA4"/>
    <w:lvl w:ilvl="0" w:tplc="46C8D428">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8">
    <w:nsid w:val="13FB2F23"/>
    <w:multiLevelType w:val="hybridMultilevel"/>
    <w:tmpl w:val="3C12EFD6"/>
    <w:lvl w:ilvl="0" w:tplc="9C7A73B2">
      <w:start w:val="5"/>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0C559B"/>
    <w:multiLevelType w:val="hybridMultilevel"/>
    <w:tmpl w:val="98BA9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AC5590"/>
    <w:multiLevelType w:val="hybridMultilevel"/>
    <w:tmpl w:val="32F406A0"/>
    <w:lvl w:ilvl="0" w:tplc="6B9C96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8250A"/>
    <w:multiLevelType w:val="hybridMultilevel"/>
    <w:tmpl w:val="DA86D710"/>
    <w:lvl w:ilvl="0" w:tplc="2F703BF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D81278E"/>
    <w:multiLevelType w:val="hybridMultilevel"/>
    <w:tmpl w:val="E6480032"/>
    <w:lvl w:ilvl="0" w:tplc="E782F614">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C04B7F"/>
    <w:multiLevelType w:val="hybridMultilevel"/>
    <w:tmpl w:val="DA849BA6"/>
    <w:lvl w:ilvl="0" w:tplc="C7246CF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8F3631"/>
    <w:multiLevelType w:val="hybridMultilevel"/>
    <w:tmpl w:val="FEEADB2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663FF1"/>
    <w:multiLevelType w:val="hybridMultilevel"/>
    <w:tmpl w:val="93EC2E2A"/>
    <w:lvl w:ilvl="0" w:tplc="726C1D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8E33E5"/>
    <w:multiLevelType w:val="hybridMultilevel"/>
    <w:tmpl w:val="1722EB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E3D0B3D"/>
    <w:multiLevelType w:val="hybridMultilevel"/>
    <w:tmpl w:val="6C30E2F2"/>
    <w:lvl w:ilvl="0" w:tplc="BB4C004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C760E"/>
    <w:multiLevelType w:val="hybridMultilevel"/>
    <w:tmpl w:val="B772442C"/>
    <w:lvl w:ilvl="0" w:tplc="959AC896">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9">
    <w:nsid w:val="32ED7C36"/>
    <w:multiLevelType w:val="hybridMultilevel"/>
    <w:tmpl w:val="E836132E"/>
    <w:lvl w:ilvl="0" w:tplc="50F07C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4640C7"/>
    <w:multiLevelType w:val="hybridMultilevel"/>
    <w:tmpl w:val="DBB2C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737AE3"/>
    <w:multiLevelType w:val="hybridMultilevel"/>
    <w:tmpl w:val="FFD2B6B4"/>
    <w:lvl w:ilvl="0" w:tplc="C062EE52">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2F2F13"/>
    <w:multiLevelType w:val="hybridMultilevel"/>
    <w:tmpl w:val="DAC0ABD8"/>
    <w:lvl w:ilvl="0" w:tplc="255A57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3A5C7E"/>
    <w:multiLevelType w:val="hybridMultilevel"/>
    <w:tmpl w:val="4F5A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60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332195"/>
    <w:multiLevelType w:val="hybridMultilevel"/>
    <w:tmpl w:val="1EF61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1672F8"/>
    <w:multiLevelType w:val="multilevel"/>
    <w:tmpl w:val="050E3066"/>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1B7A86"/>
    <w:multiLevelType w:val="hybridMultilevel"/>
    <w:tmpl w:val="A5E82190"/>
    <w:lvl w:ilvl="0" w:tplc="E0A017DE">
      <w:start w:val="1"/>
      <w:numFmt w:val="decimal"/>
      <w:lvlText w:val="%1."/>
      <w:lvlJc w:val="left"/>
      <w:pPr>
        <w:tabs>
          <w:tab w:val="num" w:pos="1470"/>
        </w:tabs>
        <w:ind w:left="14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144C01"/>
    <w:multiLevelType w:val="multilevel"/>
    <w:tmpl w:val="BF92E780"/>
    <w:lvl w:ilvl="0">
      <w:start w:val="4"/>
      <w:numFmt w:val="decimal"/>
      <w:lvlText w:val="%1."/>
      <w:lvlJc w:val="left"/>
      <w:pPr>
        <w:ind w:left="0" w:firstLine="0"/>
      </w:pPr>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3994E48"/>
    <w:multiLevelType w:val="hybridMultilevel"/>
    <w:tmpl w:val="AFD62A6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nsid w:val="54FF7268"/>
    <w:multiLevelType w:val="hybridMultilevel"/>
    <w:tmpl w:val="9DD09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460F40"/>
    <w:multiLevelType w:val="hybridMultilevel"/>
    <w:tmpl w:val="DC727A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83202D"/>
    <w:multiLevelType w:val="hybridMultilevel"/>
    <w:tmpl w:val="150022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1442B0A"/>
    <w:multiLevelType w:val="hybridMultilevel"/>
    <w:tmpl w:val="9ECC9D7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783961FF"/>
    <w:multiLevelType w:val="hybridMultilevel"/>
    <w:tmpl w:val="62364C16"/>
    <w:lvl w:ilvl="0" w:tplc="49243F74">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31"/>
  </w:num>
  <w:num w:numId="5">
    <w:abstractNumId w:val="30"/>
  </w:num>
  <w:num w:numId="6">
    <w:abstractNumId w:val="7"/>
  </w:num>
  <w:num w:numId="7">
    <w:abstractNumId w:val="14"/>
  </w:num>
  <w:num w:numId="8">
    <w:abstractNumId w:val="11"/>
  </w:num>
  <w:num w:numId="9">
    <w:abstractNumId w:val="16"/>
  </w:num>
  <w:num w:numId="10">
    <w:abstractNumId w:val="3"/>
  </w:num>
  <w:num w:numId="11">
    <w:abstractNumId w:val="17"/>
  </w:num>
  <w:num w:numId="12">
    <w:abstractNumId w:val="18"/>
  </w:num>
  <w:num w:numId="13">
    <w:abstractNumId w:val="8"/>
  </w:num>
  <w:num w:numId="14">
    <w:abstractNumId w:val="10"/>
  </w:num>
  <w:num w:numId="15">
    <w:abstractNumId w:val="20"/>
  </w:num>
  <w:num w:numId="16">
    <w:abstractNumId w:val="13"/>
  </w:num>
  <w:num w:numId="17">
    <w:abstractNumId w:val="19"/>
  </w:num>
  <w:num w:numId="18">
    <w:abstractNumId w:val="2"/>
  </w:num>
  <w:num w:numId="19">
    <w:abstractNumId w:val="22"/>
  </w:num>
  <w:num w:numId="20">
    <w:abstractNumId w:val="24"/>
  </w:num>
  <w:num w:numId="21">
    <w:abstractNumId w:val="15"/>
  </w:num>
  <w:num w:numId="22">
    <w:abstractNumId w:val="33"/>
  </w:num>
  <w:num w:numId="23">
    <w:abstractNumId w:val="25"/>
  </w:num>
  <w:num w:numId="24">
    <w:abstractNumId w:val="29"/>
  </w:num>
  <w:num w:numId="25">
    <w:abstractNumId w:val="23"/>
  </w:num>
  <w:num w:numId="26">
    <w:abstractNumId w:val="26"/>
  </w:num>
  <w:num w:numId="27">
    <w:abstractNumId w:val="6"/>
  </w:num>
  <w:num w:numId="28">
    <w:abstractNumId w:val="4"/>
  </w:num>
  <w:num w:numId="29">
    <w:abstractNumId w:val="21"/>
  </w:num>
  <w:num w:numId="30">
    <w:abstractNumId w:val="32"/>
  </w:num>
  <w:num w:numId="31">
    <w:abstractNumId w:val="0"/>
  </w:num>
  <w:num w:numId="32">
    <w:abstractNumId w:val="28"/>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C9B"/>
    <w:rsid w:val="00011DB7"/>
    <w:rsid w:val="0002197E"/>
    <w:rsid w:val="00032368"/>
    <w:rsid w:val="00063726"/>
    <w:rsid w:val="0007101F"/>
    <w:rsid w:val="00094476"/>
    <w:rsid w:val="00097916"/>
    <w:rsid w:val="000F7EDA"/>
    <w:rsid w:val="001119B6"/>
    <w:rsid w:val="001151E8"/>
    <w:rsid w:val="00127DA2"/>
    <w:rsid w:val="00146FBF"/>
    <w:rsid w:val="0016396B"/>
    <w:rsid w:val="00191748"/>
    <w:rsid w:val="0019702E"/>
    <w:rsid w:val="001B590A"/>
    <w:rsid w:val="001D19FA"/>
    <w:rsid w:val="001F47C6"/>
    <w:rsid w:val="0021481D"/>
    <w:rsid w:val="00234AE6"/>
    <w:rsid w:val="00240883"/>
    <w:rsid w:val="00246B1C"/>
    <w:rsid w:val="00247335"/>
    <w:rsid w:val="00254CFE"/>
    <w:rsid w:val="00292241"/>
    <w:rsid w:val="0029649B"/>
    <w:rsid w:val="002B0C81"/>
    <w:rsid w:val="002D40F7"/>
    <w:rsid w:val="002D49BB"/>
    <w:rsid w:val="00342084"/>
    <w:rsid w:val="003453FA"/>
    <w:rsid w:val="00350A05"/>
    <w:rsid w:val="00362F98"/>
    <w:rsid w:val="003650A6"/>
    <w:rsid w:val="00381E21"/>
    <w:rsid w:val="00397B85"/>
    <w:rsid w:val="003C25E1"/>
    <w:rsid w:val="003D3284"/>
    <w:rsid w:val="003E2F08"/>
    <w:rsid w:val="003E39BF"/>
    <w:rsid w:val="00406F3B"/>
    <w:rsid w:val="00447EC1"/>
    <w:rsid w:val="004578C3"/>
    <w:rsid w:val="00461421"/>
    <w:rsid w:val="00482BF9"/>
    <w:rsid w:val="00486C0D"/>
    <w:rsid w:val="004A33B1"/>
    <w:rsid w:val="004B2B9A"/>
    <w:rsid w:val="004D4841"/>
    <w:rsid w:val="00523CAE"/>
    <w:rsid w:val="00526288"/>
    <w:rsid w:val="005449B3"/>
    <w:rsid w:val="00551682"/>
    <w:rsid w:val="00563708"/>
    <w:rsid w:val="00570D2E"/>
    <w:rsid w:val="00575ECA"/>
    <w:rsid w:val="005A0D1B"/>
    <w:rsid w:val="005A42E1"/>
    <w:rsid w:val="005B2E30"/>
    <w:rsid w:val="005B4898"/>
    <w:rsid w:val="005C5DFC"/>
    <w:rsid w:val="006021DE"/>
    <w:rsid w:val="00632036"/>
    <w:rsid w:val="00634941"/>
    <w:rsid w:val="00655781"/>
    <w:rsid w:val="0067414D"/>
    <w:rsid w:val="006804C6"/>
    <w:rsid w:val="00681FF8"/>
    <w:rsid w:val="006B4A3F"/>
    <w:rsid w:val="006E4E0C"/>
    <w:rsid w:val="00704743"/>
    <w:rsid w:val="00716A16"/>
    <w:rsid w:val="00723730"/>
    <w:rsid w:val="007571E2"/>
    <w:rsid w:val="00766B77"/>
    <w:rsid w:val="00785137"/>
    <w:rsid w:val="007A3388"/>
    <w:rsid w:val="008B4AD4"/>
    <w:rsid w:val="008D2326"/>
    <w:rsid w:val="008D2931"/>
    <w:rsid w:val="008D5290"/>
    <w:rsid w:val="008F01F4"/>
    <w:rsid w:val="00906C28"/>
    <w:rsid w:val="00913C2E"/>
    <w:rsid w:val="00930EC3"/>
    <w:rsid w:val="009457F3"/>
    <w:rsid w:val="00956296"/>
    <w:rsid w:val="00956B1E"/>
    <w:rsid w:val="00975C47"/>
    <w:rsid w:val="00987467"/>
    <w:rsid w:val="009B465D"/>
    <w:rsid w:val="009C0896"/>
    <w:rsid w:val="009D390E"/>
    <w:rsid w:val="009F3824"/>
    <w:rsid w:val="00A04FD0"/>
    <w:rsid w:val="00A23F9D"/>
    <w:rsid w:val="00A3415C"/>
    <w:rsid w:val="00A4162E"/>
    <w:rsid w:val="00A8523B"/>
    <w:rsid w:val="00A95DDB"/>
    <w:rsid w:val="00A965B7"/>
    <w:rsid w:val="00AE7F4C"/>
    <w:rsid w:val="00B70D3E"/>
    <w:rsid w:val="00B72B11"/>
    <w:rsid w:val="00B9144B"/>
    <w:rsid w:val="00B92D0B"/>
    <w:rsid w:val="00BC71C4"/>
    <w:rsid w:val="00BE2EDF"/>
    <w:rsid w:val="00BE4DB2"/>
    <w:rsid w:val="00C11701"/>
    <w:rsid w:val="00C14E3F"/>
    <w:rsid w:val="00C3479C"/>
    <w:rsid w:val="00C402EF"/>
    <w:rsid w:val="00C41C9B"/>
    <w:rsid w:val="00C659B0"/>
    <w:rsid w:val="00C7324A"/>
    <w:rsid w:val="00C765C9"/>
    <w:rsid w:val="00C851C2"/>
    <w:rsid w:val="00CC3102"/>
    <w:rsid w:val="00CC473E"/>
    <w:rsid w:val="00CC7BE5"/>
    <w:rsid w:val="00CD26CF"/>
    <w:rsid w:val="00CF3759"/>
    <w:rsid w:val="00CF7936"/>
    <w:rsid w:val="00D01564"/>
    <w:rsid w:val="00D14F3B"/>
    <w:rsid w:val="00D3273E"/>
    <w:rsid w:val="00D34A26"/>
    <w:rsid w:val="00D43D0B"/>
    <w:rsid w:val="00D638FE"/>
    <w:rsid w:val="00D703D2"/>
    <w:rsid w:val="00D7762A"/>
    <w:rsid w:val="00D8086C"/>
    <w:rsid w:val="00D82047"/>
    <w:rsid w:val="00D87955"/>
    <w:rsid w:val="00DB5083"/>
    <w:rsid w:val="00DD13E4"/>
    <w:rsid w:val="00DD7FDA"/>
    <w:rsid w:val="00DF7EB1"/>
    <w:rsid w:val="00E03936"/>
    <w:rsid w:val="00E127A7"/>
    <w:rsid w:val="00E202B8"/>
    <w:rsid w:val="00E23FF2"/>
    <w:rsid w:val="00E3129E"/>
    <w:rsid w:val="00E448C0"/>
    <w:rsid w:val="00E45DD3"/>
    <w:rsid w:val="00E53EEA"/>
    <w:rsid w:val="00E73C55"/>
    <w:rsid w:val="00E865C1"/>
    <w:rsid w:val="00E97F2C"/>
    <w:rsid w:val="00EA033C"/>
    <w:rsid w:val="00EB6258"/>
    <w:rsid w:val="00F00534"/>
    <w:rsid w:val="00F174B2"/>
    <w:rsid w:val="00F17DDA"/>
    <w:rsid w:val="00F41C63"/>
    <w:rsid w:val="00F575AF"/>
    <w:rsid w:val="00F60A49"/>
    <w:rsid w:val="00F7106C"/>
    <w:rsid w:val="00F801FB"/>
    <w:rsid w:val="00F81383"/>
    <w:rsid w:val="00FA63F4"/>
    <w:rsid w:val="00FD6C23"/>
    <w:rsid w:val="00FF6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3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L1,Numerowanie,List Paragraph,Akapit z listą BS,BulletC,Wyliczanie,Obiekt,normalny tekst,Akapit z listą31,Bullets,List Paragraph1,Wypunktowanie"/>
    <w:basedOn w:val="Normalny"/>
    <w:link w:val="AkapitzlistZnak"/>
    <w:uiPriority w:val="34"/>
    <w:qFormat/>
    <w:rsid w:val="00E97F2C"/>
    <w:pPr>
      <w:ind w:left="720"/>
      <w:contextualSpacing/>
    </w:pPr>
  </w:style>
  <w:style w:type="character" w:styleId="Pogrubienie">
    <w:name w:val="Strong"/>
    <w:uiPriority w:val="99"/>
    <w:qFormat/>
    <w:rsid w:val="00C14E3F"/>
    <w:rPr>
      <w:rFonts w:cs="Times New Roman"/>
      <w:b/>
      <w:bCs/>
    </w:rPr>
  </w:style>
  <w:style w:type="paragraph" w:styleId="Tekstdymka">
    <w:name w:val="Balloon Text"/>
    <w:basedOn w:val="Normalny"/>
    <w:link w:val="TekstdymkaZnak"/>
    <w:uiPriority w:val="99"/>
    <w:semiHidden/>
    <w:rsid w:val="004A33B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A33B1"/>
    <w:rPr>
      <w:rFonts w:ascii="Tahoma" w:hAnsi="Tahoma" w:cs="Tahoma"/>
      <w:sz w:val="16"/>
      <w:szCs w:val="16"/>
    </w:rPr>
  </w:style>
  <w:style w:type="character" w:styleId="Hipercze">
    <w:name w:val="Hyperlink"/>
    <w:uiPriority w:val="99"/>
    <w:rsid w:val="00447EC1"/>
    <w:rPr>
      <w:color w:val="0000FF"/>
      <w:u w:val="single"/>
    </w:rPr>
  </w:style>
  <w:style w:type="character" w:customStyle="1" w:styleId="AkapitzlistZnak">
    <w:name w:val="Akapit z listą Znak"/>
    <w:aliases w:val="Preambuła Znak,T_SZ_List Paragraph Znak,L1 Znak,Numerowanie Znak,List Paragraph Znak,Akapit z listą BS Znak,BulletC Znak,Wyliczanie Znak,Obiekt Znak,normalny tekst Znak,Akapit z listą31 Znak,Bullets Znak,List Paragraph1 Znak"/>
    <w:link w:val="Akapitzlist"/>
    <w:uiPriority w:val="34"/>
    <w:qFormat/>
    <w:locked/>
    <w:rsid w:val="00447EC1"/>
    <w:rPr>
      <w:sz w:val="22"/>
      <w:szCs w:val="22"/>
      <w:lang w:eastAsia="en-US"/>
    </w:rPr>
  </w:style>
  <w:style w:type="paragraph" w:customStyle="1" w:styleId="Default">
    <w:name w:val="Default"/>
    <w:rsid w:val="00447EC1"/>
    <w:pPr>
      <w:autoSpaceDE w:val="0"/>
      <w:autoSpaceDN w:val="0"/>
      <w:adjustRightInd w:val="0"/>
    </w:pPr>
    <w:rPr>
      <w:rFonts w:cs="Calibri"/>
      <w:color w:val="000000"/>
      <w:sz w:val="24"/>
      <w:szCs w:val="24"/>
    </w:rPr>
  </w:style>
  <w:style w:type="character" w:customStyle="1" w:styleId="Teksttreci">
    <w:name w:val="Tekst treści_"/>
    <w:link w:val="Teksttreci0"/>
    <w:rsid w:val="00447EC1"/>
    <w:rPr>
      <w:rFonts w:cs="Calibri"/>
      <w:sz w:val="21"/>
      <w:szCs w:val="21"/>
      <w:shd w:val="clear" w:color="auto" w:fill="FFFFFF"/>
    </w:rPr>
  </w:style>
  <w:style w:type="paragraph" w:customStyle="1" w:styleId="Teksttreci0">
    <w:name w:val="Tekst treści"/>
    <w:basedOn w:val="Normalny"/>
    <w:link w:val="Teksttreci"/>
    <w:rsid w:val="00447EC1"/>
    <w:pPr>
      <w:shd w:val="clear" w:color="auto" w:fill="FFFFFF"/>
      <w:spacing w:before="300" w:after="420" w:line="0" w:lineRule="atLeast"/>
      <w:ind w:hanging="600"/>
    </w:pPr>
    <w:rPr>
      <w:rFonts w:cs="Calibri"/>
      <w:sz w:val="21"/>
      <w:szCs w:val="21"/>
      <w:lang w:eastAsia="pl-PL"/>
    </w:rPr>
  </w:style>
  <w:style w:type="character" w:customStyle="1" w:styleId="highlight">
    <w:name w:val="highlight"/>
    <w:rsid w:val="0044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9132">
      <w:marLeft w:val="0"/>
      <w:marRight w:val="0"/>
      <w:marTop w:val="0"/>
      <w:marBottom w:val="0"/>
      <w:divBdr>
        <w:top w:val="none" w:sz="0" w:space="0" w:color="auto"/>
        <w:left w:val="none" w:sz="0" w:space="0" w:color="auto"/>
        <w:bottom w:val="none" w:sz="0" w:space="0" w:color="auto"/>
        <w:right w:val="none" w:sz="0" w:space="0" w:color="auto"/>
      </w:divBdr>
    </w:div>
    <w:div w:id="1501119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6</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UM Szczebrzeszyn</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Derkacz</dc:creator>
  <cp:keywords/>
  <dc:description/>
  <cp:lastModifiedBy>Daniel Kustosz</cp:lastModifiedBy>
  <cp:revision>20</cp:revision>
  <cp:lastPrinted>2020-01-10T08:57:00Z</cp:lastPrinted>
  <dcterms:created xsi:type="dcterms:W3CDTF">2019-02-05T14:58:00Z</dcterms:created>
  <dcterms:modified xsi:type="dcterms:W3CDTF">2020-01-17T11:01:00Z</dcterms:modified>
</cp:coreProperties>
</file>