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B385C" w14:textId="6C925A1C" w:rsidR="0085640F" w:rsidRPr="0085640F" w:rsidRDefault="00C81D96" w:rsidP="0085640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38779A">
        <w:rPr>
          <w:rFonts w:ascii="Times New Roman" w:eastAsia="Times New Roman" w:hAnsi="Times New Roman"/>
          <w:sz w:val="20"/>
          <w:szCs w:val="20"/>
          <w:lang w:eastAsia="pl-PL"/>
        </w:rPr>
        <w:t>4</w:t>
      </w: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 do Zapytania Ofertowego</w:t>
      </w:r>
    </w:p>
    <w:p w14:paraId="19CE1DE1" w14:textId="77777777" w:rsidR="0085640F" w:rsidRDefault="0085640F" w:rsidP="0085640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35D0F57" w14:textId="77777777" w:rsidR="0085640F" w:rsidRPr="0085640F" w:rsidRDefault="0085640F" w:rsidP="0085640F">
      <w:pPr>
        <w:jc w:val="center"/>
        <w:rPr>
          <w:rFonts w:ascii="Times New Roman" w:hAnsi="Times New Roman"/>
          <w:b/>
          <w:sz w:val="28"/>
          <w:szCs w:val="28"/>
        </w:rPr>
      </w:pPr>
      <w:r w:rsidRPr="0085640F">
        <w:rPr>
          <w:rFonts w:ascii="Times New Roman" w:hAnsi="Times New Roman"/>
          <w:b/>
          <w:sz w:val="28"/>
          <w:szCs w:val="28"/>
        </w:rPr>
        <w:t xml:space="preserve">WZÓR </w:t>
      </w:r>
      <w:r w:rsidR="000B2267">
        <w:rPr>
          <w:rFonts w:ascii="Times New Roman" w:hAnsi="Times New Roman"/>
          <w:b/>
          <w:sz w:val="28"/>
          <w:szCs w:val="28"/>
        </w:rPr>
        <w:t xml:space="preserve">OŚWIADCZENIA O BRAKU </w:t>
      </w:r>
      <w:r w:rsidR="003E0A30">
        <w:rPr>
          <w:rFonts w:ascii="Times New Roman" w:hAnsi="Times New Roman"/>
          <w:b/>
          <w:sz w:val="28"/>
          <w:szCs w:val="28"/>
        </w:rPr>
        <w:t>PODSTAW DO WYKLUCZENIA</w:t>
      </w:r>
    </w:p>
    <w:p w14:paraId="742244D5" w14:textId="77777777" w:rsidR="00C81D96" w:rsidRPr="00E13D22" w:rsidRDefault="00C81D96" w:rsidP="00C81D96">
      <w:pPr>
        <w:rPr>
          <w:rFonts w:ascii="Times New Roman" w:hAnsi="Times New Roman"/>
          <w:b/>
          <w:sz w:val="24"/>
          <w:szCs w:val="24"/>
        </w:rPr>
      </w:pPr>
      <w:r w:rsidRPr="00E13D22">
        <w:rPr>
          <w:rFonts w:ascii="Times New Roman" w:hAnsi="Times New Roman"/>
          <w:b/>
          <w:sz w:val="24"/>
          <w:szCs w:val="24"/>
        </w:rPr>
        <w:t>WYKONAWCA:</w:t>
      </w:r>
    </w:p>
    <w:p w14:paraId="61B7A37A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</w:t>
      </w:r>
    </w:p>
    <w:p w14:paraId="5D076226" w14:textId="77777777" w:rsidR="00C81D96" w:rsidRPr="00E13D22" w:rsidRDefault="00C81D96" w:rsidP="00C81D9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(</w:t>
      </w:r>
      <w:r w:rsidRPr="00E13D22">
        <w:rPr>
          <w:rFonts w:ascii="Times New Roman" w:hAnsi="Times New Roman"/>
          <w:sz w:val="16"/>
          <w:szCs w:val="16"/>
        </w:rPr>
        <w:t>Pełna nazwa. Firma, adres w zależności od podmiotu: NIP/Pesel/CEIDG</w:t>
      </w:r>
      <w:r>
        <w:rPr>
          <w:rFonts w:ascii="Times New Roman" w:hAnsi="Times New Roman"/>
          <w:sz w:val="16"/>
          <w:szCs w:val="16"/>
        </w:rPr>
        <w:t>)</w:t>
      </w:r>
    </w:p>
    <w:p w14:paraId="7F4D3C0B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0575F2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reprezentowany przez:…………………………………………………………………………</w:t>
      </w:r>
    </w:p>
    <w:p w14:paraId="598A99CE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353B6C52" w14:textId="77777777" w:rsidR="000B2267" w:rsidRDefault="00C81D96" w:rsidP="003E0A3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</w:t>
      </w:r>
      <w:r w:rsidRPr="00E13D22">
        <w:rPr>
          <w:rFonts w:ascii="Times New Roman" w:hAnsi="Times New Roman"/>
          <w:sz w:val="16"/>
          <w:szCs w:val="16"/>
        </w:rPr>
        <w:t>(imię i nazwisko, stanow</w:t>
      </w:r>
      <w:r>
        <w:rPr>
          <w:rFonts w:ascii="Times New Roman" w:hAnsi="Times New Roman"/>
          <w:sz w:val="16"/>
          <w:szCs w:val="16"/>
        </w:rPr>
        <w:t>isko/ podstawa do reprezentacji</w:t>
      </w:r>
      <w:r w:rsidRPr="00E13D22">
        <w:rPr>
          <w:rFonts w:ascii="Times New Roman" w:hAnsi="Times New Roman"/>
          <w:sz w:val="16"/>
          <w:szCs w:val="16"/>
        </w:rPr>
        <w:t>)</w:t>
      </w:r>
    </w:p>
    <w:p w14:paraId="43B762A0" w14:textId="77777777" w:rsidR="003E0A30" w:rsidRPr="003E0A30" w:rsidRDefault="003E0A30" w:rsidP="003E0A30">
      <w:pPr>
        <w:rPr>
          <w:rFonts w:ascii="Times New Roman" w:hAnsi="Times New Roman"/>
          <w:sz w:val="2"/>
          <w:szCs w:val="2"/>
        </w:rPr>
      </w:pPr>
    </w:p>
    <w:p w14:paraId="6D4F6FFC" w14:textId="7E421BC1" w:rsidR="003E0A30" w:rsidRPr="003E0A30" w:rsidRDefault="00C81D96" w:rsidP="003E0A30">
      <w:pPr>
        <w:pStyle w:val="Indeks"/>
        <w:spacing w:line="360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Składając ofertę na „</w:t>
      </w:r>
      <w:r w:rsidRPr="00E13D22">
        <w:rPr>
          <w:rFonts w:ascii="Times New Roman" w:hAnsi="Times New Roman" w:cs="Times New Roman"/>
          <w:b/>
        </w:rPr>
        <w:t>Pełnienie nadzoru inwest</w:t>
      </w:r>
      <w:r w:rsidR="007B4D9B">
        <w:rPr>
          <w:rFonts w:ascii="Times New Roman" w:hAnsi="Times New Roman" w:cs="Times New Roman"/>
          <w:b/>
        </w:rPr>
        <w:t>orskiego na zadaniu pod nazwą:</w:t>
      </w:r>
      <w:bookmarkStart w:id="0" w:name="_GoBack"/>
      <w:bookmarkEnd w:id="0"/>
      <w:r w:rsidRPr="00E13D22">
        <w:rPr>
          <w:rFonts w:ascii="Times New Roman" w:hAnsi="Times New Roman" w:cs="Times New Roman"/>
          <w:b/>
        </w:rPr>
        <w:t xml:space="preserve"> </w:t>
      </w:r>
      <w:r w:rsidRPr="00E13D22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 xml:space="preserve">” </w:t>
      </w:r>
      <w:r w:rsidR="000B2267">
        <w:rPr>
          <w:rFonts w:ascii="Times New Roman" w:eastAsia="MS Mincho" w:hAnsi="Times New Roman" w:cs="Times New Roman"/>
        </w:rPr>
        <w:t xml:space="preserve">oświadczam/ oświadczamy, że </w:t>
      </w:r>
      <w:r w:rsidR="003E0A30" w:rsidRPr="003E0A30">
        <w:rPr>
          <w:rFonts w:ascii="Times New Roman" w:eastAsia="MS Mincho" w:hAnsi="Times New Roman" w:cs="Times New Roman"/>
        </w:rPr>
        <w:t>nie zachodzą wobec wykonawcy, którego reprezentuję</w:t>
      </w:r>
      <w:r w:rsidR="003E0A30">
        <w:rPr>
          <w:rFonts w:ascii="Times New Roman" w:eastAsia="MS Mincho" w:hAnsi="Times New Roman" w:cs="Times New Roman"/>
        </w:rPr>
        <w:t>/którego reprezentujemy</w:t>
      </w:r>
      <w:r w:rsidR="003E0A30" w:rsidRPr="003E0A30">
        <w:rPr>
          <w:rFonts w:ascii="Times New Roman" w:eastAsia="MS Mincho" w:hAnsi="Times New Roman" w:cs="Times New Roman"/>
        </w:rPr>
        <w:t xml:space="preserve"> przesłanki wykluczenia z udziału w post</w:t>
      </w:r>
      <w:r w:rsidR="003E0A30">
        <w:rPr>
          <w:rFonts w:ascii="Times New Roman" w:eastAsia="MS Mincho" w:hAnsi="Times New Roman" w:cs="Times New Roman"/>
        </w:rPr>
        <w:t>ę</w:t>
      </w:r>
      <w:r w:rsidR="003E0A30" w:rsidRPr="003E0A30">
        <w:rPr>
          <w:rFonts w:ascii="Times New Roman" w:eastAsia="MS Mincho" w:hAnsi="Times New Roman" w:cs="Times New Roman"/>
        </w:rPr>
        <w:t xml:space="preserve">powaniu wskazane w rozdziale </w:t>
      </w:r>
      <w:r w:rsidR="00B24A4F">
        <w:rPr>
          <w:rFonts w:ascii="Times New Roman" w:eastAsia="MS Mincho" w:hAnsi="Times New Roman" w:cs="Times New Roman"/>
        </w:rPr>
        <w:t>VII pkt. 5</w:t>
      </w:r>
      <w:r w:rsidR="003E0A30">
        <w:rPr>
          <w:rFonts w:ascii="Times New Roman" w:eastAsia="MS Mincho" w:hAnsi="Times New Roman" w:cs="Times New Roman"/>
        </w:rPr>
        <w:t xml:space="preserve"> zapytani</w:t>
      </w:r>
      <w:r w:rsidR="003E0A30" w:rsidRPr="003E0A30">
        <w:rPr>
          <w:rFonts w:ascii="Times New Roman" w:eastAsia="MS Mincho" w:hAnsi="Times New Roman" w:cs="Times New Roman"/>
        </w:rPr>
        <w:t>a</w:t>
      </w:r>
      <w:r w:rsidR="003E0A30">
        <w:rPr>
          <w:rFonts w:ascii="Times New Roman" w:eastAsia="MS Mincho" w:hAnsi="Times New Roman" w:cs="Times New Roman"/>
        </w:rPr>
        <w:t xml:space="preserve"> </w:t>
      </w:r>
      <w:r w:rsidR="003E0A30" w:rsidRPr="003E0A30">
        <w:rPr>
          <w:rFonts w:ascii="Times New Roman" w:eastAsia="MS Mincho" w:hAnsi="Times New Roman" w:cs="Times New Roman"/>
        </w:rPr>
        <w:t xml:space="preserve">ofertowego o następującej treści: </w:t>
      </w:r>
    </w:p>
    <w:p w14:paraId="1B880AEA" w14:textId="77777777" w:rsidR="003E0A30" w:rsidRDefault="003E0A30" w:rsidP="003E0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1769EE" w14:textId="77777777" w:rsidR="003E0A30" w:rsidRDefault="003E0A30" w:rsidP="003E0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0A30">
        <w:rPr>
          <w:rFonts w:ascii="Times New Roman" w:eastAsia="Times New Roman" w:hAnsi="Times New Roman"/>
          <w:sz w:val="24"/>
          <w:szCs w:val="24"/>
          <w:lang w:eastAsia="pl-PL"/>
        </w:rPr>
        <w:t>Zamawiający wykluczy z udziału w postępowaniu wykonawcę, który:</w:t>
      </w:r>
    </w:p>
    <w:p w14:paraId="26FA515B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Times New Roman" w:hAnsi="Times New Roman"/>
          <w:sz w:val="24"/>
          <w:szCs w:val="24"/>
          <w:lang w:eastAsia="pl-PL"/>
        </w:rPr>
      </w:pPr>
      <w:r w:rsidRPr="009C79A9">
        <w:rPr>
          <w:rFonts w:ascii="Times New Roman" w:hAnsi="Times New Roman"/>
          <w:sz w:val="24"/>
          <w:szCs w:val="24"/>
        </w:rPr>
        <w:t>nie wykazał spełniania warunków udziału w postępowaniu lub nie został zaproszony do negocjacji lub złożenia ofert wstępnych albo ofert, lub nie wykazał braku podstaw wykluczenia;</w:t>
      </w:r>
    </w:p>
    <w:p w14:paraId="6C0FCB66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został prawomocnie skazany za przestępstwo o którym mowa w </w:t>
      </w:r>
      <w:hyperlink r:id="rId8" w:anchor="/document/16798683?unitId=art(165(a)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165a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9" w:anchor="/document/16798683?unitId=art(181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181-188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10" w:anchor="/document/16798683?unitId=art(189(a)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189a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11" w:anchor="/document/16798683?unitId=art(218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218-221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12" w:anchor="/document/16798683?unitId=art(228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228-230a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13" w:anchor="/document/16798683?unitId=art(250(a)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250a</w:t>
        </w:r>
      </w:hyperlink>
      <w:r w:rsidRPr="009C79A9">
        <w:rPr>
          <w:rFonts w:ascii="Times New Roman" w:hAnsi="Times New Roman"/>
          <w:sz w:val="24"/>
          <w:szCs w:val="24"/>
        </w:rPr>
        <w:t xml:space="preserve">, </w:t>
      </w:r>
      <w:hyperlink r:id="rId14" w:anchor="/document/16798683?unitId=art(258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258</w:t>
        </w:r>
      </w:hyperlink>
      <w:r w:rsidRPr="009C79A9">
        <w:rPr>
          <w:rFonts w:ascii="Times New Roman" w:hAnsi="Times New Roman"/>
          <w:sz w:val="24"/>
          <w:szCs w:val="24"/>
        </w:rPr>
        <w:t xml:space="preserve"> lub </w:t>
      </w:r>
      <w:hyperlink r:id="rId15" w:anchor="/document/16798683?unitId=art(270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270-309</w:t>
        </w:r>
      </w:hyperlink>
      <w:r w:rsidRPr="009C79A9">
        <w:rPr>
          <w:rFonts w:ascii="Times New Roman" w:hAnsi="Times New Roman"/>
          <w:sz w:val="24"/>
          <w:szCs w:val="24"/>
        </w:rPr>
        <w:t xml:space="preserve"> ustawy z dnia 6 czerwca 1997 r. - Kodeks karny (Dz. U. z 2018 r. poz. 1600, z </w:t>
      </w:r>
      <w:proofErr w:type="spellStart"/>
      <w:r w:rsidRPr="009C79A9">
        <w:rPr>
          <w:rFonts w:ascii="Times New Roman" w:hAnsi="Times New Roman"/>
          <w:sz w:val="24"/>
          <w:szCs w:val="24"/>
        </w:rPr>
        <w:t>późn</w:t>
      </w:r>
      <w:proofErr w:type="spellEnd"/>
      <w:r w:rsidRPr="009C79A9">
        <w:rPr>
          <w:rFonts w:ascii="Times New Roman" w:hAnsi="Times New Roman"/>
          <w:sz w:val="24"/>
          <w:szCs w:val="24"/>
        </w:rPr>
        <w:t xml:space="preserve">. zm.) lub </w:t>
      </w:r>
      <w:hyperlink r:id="rId16" w:anchor="/document/17631344?unitId=art(46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46</w:t>
        </w:r>
      </w:hyperlink>
      <w:r w:rsidRPr="009C79A9">
        <w:rPr>
          <w:rFonts w:ascii="Times New Roman" w:hAnsi="Times New Roman"/>
          <w:sz w:val="24"/>
          <w:szCs w:val="24"/>
        </w:rPr>
        <w:t xml:space="preserve"> lub </w:t>
      </w:r>
      <w:hyperlink r:id="rId17" w:anchor="/document/17631344?unitId=art(48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48</w:t>
        </w:r>
      </w:hyperlink>
      <w:r w:rsidRPr="009C79A9">
        <w:rPr>
          <w:rFonts w:ascii="Times New Roman" w:hAnsi="Times New Roman"/>
          <w:sz w:val="24"/>
          <w:szCs w:val="24"/>
        </w:rPr>
        <w:t xml:space="preserve"> ustawy z dnia 25 czerwca 2010 r. o sporcie (Dz. U. z 2019 r. poz. 1468 i 1495) (dotyczy Wykonawcy będącego osobą fizyczną),</w:t>
      </w:r>
    </w:p>
    <w:p w14:paraId="34FB02DD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został prawomocnie skazany za przestępstwo </w:t>
      </w:r>
      <w:r w:rsidRPr="009C79A9">
        <w:rPr>
          <w:rStyle w:val="alb"/>
          <w:rFonts w:ascii="Times New Roman" w:hAnsi="Times New Roman"/>
          <w:sz w:val="24"/>
          <w:szCs w:val="24"/>
        </w:rPr>
        <w:t xml:space="preserve"> </w:t>
      </w:r>
      <w:r w:rsidRPr="009C79A9">
        <w:rPr>
          <w:rFonts w:ascii="Times New Roman" w:hAnsi="Times New Roman"/>
          <w:sz w:val="24"/>
          <w:szCs w:val="24"/>
        </w:rPr>
        <w:t xml:space="preserve">o charakterze terrorystycznym, o którym mowa w </w:t>
      </w:r>
      <w:hyperlink r:id="rId18" w:anchor="/document/16798683?unitId=art(115)par(20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115 § 20</w:t>
        </w:r>
      </w:hyperlink>
      <w:r w:rsidRPr="009C79A9">
        <w:rPr>
          <w:rFonts w:ascii="Times New Roman" w:hAnsi="Times New Roman"/>
          <w:sz w:val="24"/>
          <w:szCs w:val="24"/>
        </w:rPr>
        <w:t xml:space="preserve"> ustawy z dnia 6 czerwca 1997 r. - Kodeks karny</w:t>
      </w:r>
      <w:r w:rsidRPr="008A6DA8">
        <w:rPr>
          <w:rFonts w:ascii="Times New Roman" w:hAnsi="Times New Roman"/>
          <w:sz w:val="24"/>
          <w:szCs w:val="24"/>
        </w:rPr>
        <w:t xml:space="preserve"> </w:t>
      </w:r>
      <w:r w:rsidRPr="009C79A9">
        <w:rPr>
          <w:rFonts w:ascii="Times New Roman" w:hAnsi="Times New Roman"/>
          <w:sz w:val="24"/>
          <w:szCs w:val="24"/>
        </w:rPr>
        <w:t>(dotyczy Wykonawcy będącego osobą fizyczną),</w:t>
      </w:r>
    </w:p>
    <w:p w14:paraId="1CA9A70A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został prawomocnie skazany za przestępstwo </w:t>
      </w:r>
      <w:r w:rsidRPr="009C79A9">
        <w:rPr>
          <w:rStyle w:val="alb"/>
          <w:rFonts w:ascii="Times New Roman" w:hAnsi="Times New Roman"/>
          <w:sz w:val="24"/>
          <w:szCs w:val="24"/>
        </w:rPr>
        <w:t xml:space="preserve"> </w:t>
      </w:r>
      <w:r w:rsidRPr="009C79A9">
        <w:rPr>
          <w:rFonts w:ascii="Times New Roman" w:hAnsi="Times New Roman"/>
          <w:sz w:val="24"/>
          <w:szCs w:val="24"/>
        </w:rPr>
        <w:t>skarbowe</w:t>
      </w:r>
      <w:r w:rsidRPr="008A6DA8">
        <w:rPr>
          <w:rFonts w:ascii="Times New Roman" w:hAnsi="Times New Roman"/>
          <w:sz w:val="24"/>
          <w:szCs w:val="24"/>
        </w:rPr>
        <w:t xml:space="preserve"> </w:t>
      </w:r>
      <w:r w:rsidRPr="009C79A9">
        <w:rPr>
          <w:rFonts w:ascii="Times New Roman" w:hAnsi="Times New Roman"/>
          <w:sz w:val="24"/>
          <w:szCs w:val="24"/>
        </w:rPr>
        <w:t>(dotyczy Wykonawcy będącego osobą fizyczną),</w:t>
      </w:r>
    </w:p>
    <w:p w14:paraId="3379DA70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został prawomocnie skazany za przestępstwo o którym mowa w </w:t>
      </w:r>
      <w:hyperlink r:id="rId19" w:anchor="/document/17896506?unitId=art(9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9</w:t>
        </w:r>
      </w:hyperlink>
      <w:r w:rsidRPr="009C79A9">
        <w:rPr>
          <w:rFonts w:ascii="Times New Roman" w:hAnsi="Times New Roman"/>
          <w:sz w:val="24"/>
          <w:szCs w:val="24"/>
        </w:rPr>
        <w:t xml:space="preserve"> lub </w:t>
      </w:r>
      <w:hyperlink r:id="rId20" w:anchor="/document/17896506?unitId=art(10)&amp;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art. 10</w:t>
        </w:r>
      </w:hyperlink>
      <w:r w:rsidRPr="009C79A9">
        <w:rPr>
          <w:rFonts w:ascii="Times New Roman" w:hAnsi="Times New Roman"/>
          <w:sz w:val="24"/>
          <w:szCs w:val="24"/>
        </w:rPr>
        <w:t xml:space="preserve"> ustawy z dnia 15 czerwca 2012 r. o skutkach powierzania wykonywania pracy cudzoziemcom przebywającym wbrew przepisom na terytorium Rzeczypospolitej Polskiej (Dz. U. poz. 769);</w:t>
      </w:r>
      <w:r w:rsidRPr="008A6DA8">
        <w:rPr>
          <w:rFonts w:ascii="Times New Roman" w:hAnsi="Times New Roman"/>
          <w:sz w:val="24"/>
          <w:szCs w:val="24"/>
        </w:rPr>
        <w:t xml:space="preserve"> </w:t>
      </w:r>
      <w:r w:rsidRPr="009C79A9">
        <w:rPr>
          <w:rFonts w:ascii="Times New Roman" w:hAnsi="Times New Roman"/>
          <w:sz w:val="24"/>
          <w:szCs w:val="24"/>
        </w:rPr>
        <w:t>(dotyczy Wykonawcy będącego osobą fizyczną),</w:t>
      </w:r>
    </w:p>
    <w:p w14:paraId="64BDD02E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9C79A9">
        <w:rPr>
          <w:rFonts w:ascii="Times New Roman" w:hAnsi="Times New Roman"/>
          <w:sz w:val="24"/>
          <w:szCs w:val="24"/>
        </w:rPr>
        <w:t>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13</w:t>
      </w:r>
      <w:r>
        <w:rPr>
          <w:rFonts w:ascii="Times New Roman" w:hAnsi="Times New Roman"/>
          <w:sz w:val="24"/>
          <w:szCs w:val="24"/>
        </w:rPr>
        <w:t xml:space="preserve"> ustawy </w:t>
      </w:r>
      <w:proofErr w:type="spellStart"/>
      <w:r>
        <w:rPr>
          <w:rFonts w:ascii="Times New Roman" w:hAnsi="Times New Roman"/>
          <w:sz w:val="24"/>
          <w:szCs w:val="24"/>
        </w:rPr>
        <w:t>pzp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9C79A9">
        <w:rPr>
          <w:rFonts w:ascii="Times New Roman" w:hAnsi="Times New Roman"/>
          <w:sz w:val="24"/>
          <w:szCs w:val="24"/>
        </w:rPr>
        <w:t>;</w:t>
      </w:r>
    </w:p>
    <w:p w14:paraId="60E85837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lastRenderedPageBreak/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14:paraId="4C8D1836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w wyniku zamierzonego działania lub rażącego niedbalstwa wprowadził zamawiającego w błąd przy przedstawieniu informacji, że nie podlega wykluczeniu, spełnia warunki udziału w postępowaniu lub obiektywne i niedyskryminacyjne kryteria, zwane dalej "kryteriami selekcji", lub który zataił te informacje lub nie jest w stanie przedstawić wymaganych dokumentów;</w:t>
      </w:r>
    </w:p>
    <w:p w14:paraId="5BE6AE7A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w wyniku lekkomyślności lub niedbalstwa przedstawił informacje wprowadzające w błąd zamawiającego, mogące mieć istotny wpływ na decyzje podejmowane przez zamawiającego w postępowaniu o udzielenie zamówienia;</w:t>
      </w:r>
    </w:p>
    <w:p w14:paraId="3BC05683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bezprawnie wpływał lub próbował wpłynąć na czynności zamawiającego lub pozyskać informacje poufne, mogące dać mu przewagę w postępowaniu o udzielenie zamówienia;</w:t>
      </w:r>
    </w:p>
    <w:p w14:paraId="5CC3B169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14:paraId="5A79F078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z innymi wykonawcami zawarł porozumienie mające na celu zakłócenie konkurencji między wykonawcami w postępowaniu o udzielenie zamówienia, co zamawiający jest w stanie wykazać za pomocą stosownych środków dowodowych;</w:t>
      </w:r>
    </w:p>
    <w:p w14:paraId="130B17F1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wykonawcę będącego podmiotem zbiorowym, wobec którego sąd orzekł zakaz ubiegania się o zamówienia publiczne na podstawie </w:t>
      </w:r>
      <w:hyperlink r:id="rId21" w:anchor="/document/16991855?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ustawy</w:t>
        </w:r>
      </w:hyperlink>
      <w:r w:rsidRPr="009C79A9">
        <w:rPr>
          <w:rFonts w:ascii="Times New Roman" w:hAnsi="Times New Roman"/>
          <w:sz w:val="24"/>
          <w:szCs w:val="24"/>
        </w:rPr>
        <w:t xml:space="preserve"> z dnia 28 października 2002 r. o odpowiedzialności podmiotów zbiorowych za czyny zabronione pod groźbą kary (Dz. U. z 2019 r. poz. 628 i 1214);</w:t>
      </w:r>
    </w:p>
    <w:p w14:paraId="2BA2450E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>wykonawcę, wobec którego orzeczono tytułem środka zapobiegawczego zakaz ubiegania się o zamówienia publiczne;</w:t>
      </w:r>
    </w:p>
    <w:p w14:paraId="0B3FEF06" w14:textId="77777777" w:rsidR="00E62D10" w:rsidRPr="009C79A9" w:rsidRDefault="00E62D10" w:rsidP="00E62D10">
      <w:pPr>
        <w:pStyle w:val="Akapitzlist"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C79A9">
        <w:rPr>
          <w:rFonts w:ascii="Times New Roman" w:hAnsi="Times New Roman"/>
          <w:sz w:val="24"/>
          <w:szCs w:val="24"/>
        </w:rPr>
        <w:t xml:space="preserve">wykonawców, którzy należąc do tej samej grupy kapitałowej, w rozumieniu </w:t>
      </w:r>
      <w:hyperlink r:id="rId22" w:anchor="/document/17337528?cm=DOCUMENT" w:history="1">
        <w:r w:rsidRPr="009C79A9">
          <w:rPr>
            <w:rStyle w:val="Hipercze"/>
            <w:rFonts w:ascii="Times New Roman" w:hAnsi="Times New Roman"/>
            <w:sz w:val="24"/>
            <w:szCs w:val="24"/>
          </w:rPr>
          <w:t>ustawy</w:t>
        </w:r>
      </w:hyperlink>
      <w:r w:rsidRPr="009C79A9">
        <w:rPr>
          <w:rFonts w:ascii="Times New Roman" w:hAnsi="Times New Roman"/>
          <w:sz w:val="24"/>
          <w:szCs w:val="24"/>
        </w:rPr>
        <w:t xml:space="preserve"> z dnia 16 lutego 2007 r. o ochronie konkurencji i konsumentów (Dz. U. z 2019 r. poz. 369, 1571 i 1667),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14:paraId="2EC170DA" w14:textId="77777777" w:rsidR="00E62D10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wykonawcę, który z innymi wykonawcami zawarł porozumienie mające na celu zakłócenie konkurencji między wykonawcami w postępowaniu o udzielenie zamówienia, co zamawiający jest w stanie wykazać za pomocą stosownych środków dowodowych;</w:t>
      </w:r>
    </w:p>
    <w:p w14:paraId="4E133376" w14:textId="77777777" w:rsidR="00E62D10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 stosunku,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 xml:space="preserve">do którego otwarto likwidację, w zatwierdzonym przez sąd układzie w postępowaniu restrukturyzacyjnym jest przewidziane zaspokojenie wierzycieli przez likwidację jego majątku lub sąd zarządził likwidację jego majątku w trybie art. 332 ust. 1ustawy z dnia 15 maja 2015 r. -Prawo restrukturyzacyjne (Dz. U. poz.978, z </w:t>
      </w:r>
      <w:proofErr w:type="spellStart"/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. zm.) lub którego upadłość ogłoszono, z wyjątkiem wykonawcy, który po ogłoszeniu upadłości zawarł układ zatwierdzony prawomocnym postanowieniem sądu, jeżeli układ nie przewiduje zaspokojenia wierzycieli przez likwidację majątku upadłego, chyba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 xml:space="preserve">że sąd zarządził likwidację jego majątku w trybie art. 366 ust. 1ustawy z dnia 28 lutego 2003 r. -Prawo upadłościowe (Dz. U. z 2015 r. poz. 233, z </w:t>
      </w:r>
      <w:proofErr w:type="spellStart"/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. zm.);</w:t>
      </w:r>
    </w:p>
    <w:p w14:paraId="51AA0EA8" w14:textId="77777777" w:rsidR="00E62D10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który w sposób zawiniony poważnie naruszył obowiązki zawodowe, co podważa jego uczciwość, w szczególności,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gdy wykonawca w wyniku zamierzonego działania lub rażącego niedbalstwa nie wykonał lub nienależycie wykonał zamówienie, co zamawiający jest w stanie wykazać za pomocą stosownych środków dowodowych;</w:t>
      </w:r>
    </w:p>
    <w:p w14:paraId="0401263E" w14:textId="77777777" w:rsidR="00E62D10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B2DC7">
        <w:rPr>
          <w:rFonts w:ascii="Times New Roman" w:eastAsia="Times New Roman" w:hAnsi="Times New Roman"/>
          <w:sz w:val="24"/>
          <w:szCs w:val="24"/>
          <w:lang w:eastAsia="pl-PL"/>
        </w:rPr>
        <w:t>który, z przyczyn leżących po jego stronie, nie wykonał albo nienależycie wykonał w istotnym stopniu wcześniejszą umowę w sprawie zamówienia publicznego lub umowę koncesji, zawartą z zamawiającym, o którym mowa w art. 3 ust. 1 pkt 1-4 ustawy Prawo zamówień publicznych, co doprowadziło do rozwiązania umowy lub zasądzenia odszkodowania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B24B885" w14:textId="77777777" w:rsidR="00E62D10" w:rsidRPr="004968EE" w:rsidRDefault="00E62D10" w:rsidP="00E62D10">
      <w:pPr>
        <w:pStyle w:val="Akapitzlist"/>
        <w:numPr>
          <w:ilvl w:val="0"/>
          <w:numId w:val="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968EE">
        <w:rPr>
          <w:rFonts w:ascii="Times New Roman" w:hAnsi="Times New Roman"/>
          <w:sz w:val="24"/>
          <w:szCs w:val="24"/>
        </w:rPr>
        <w:t>który naruszył obowiązki dotyczące płatności podatków, opłat lub składek na ubezpieczenia społeczne lub zdrowotne, co zamawiający jest w stanie wykazać za pomocą stosownych środków dowodowych, z wyjątkiem przypadku, o którym mowa w ust. 1 pkt 15</w:t>
      </w:r>
      <w:r>
        <w:rPr>
          <w:rFonts w:ascii="Times New Roman" w:hAnsi="Times New Roman"/>
          <w:sz w:val="24"/>
          <w:szCs w:val="24"/>
        </w:rPr>
        <w:t xml:space="preserve"> ustawy prawo zamówień publicznych</w:t>
      </w:r>
      <w:r w:rsidRPr="004968EE">
        <w:rPr>
          <w:rFonts w:ascii="Times New Roman" w:hAnsi="Times New Roman"/>
          <w:sz w:val="24"/>
          <w:szCs w:val="24"/>
        </w:rPr>
        <w:t>, chyba że wykonawca dokonał płatności należnych podatków, opłat lub składek na ubezpieczenia społeczne lub zdrowotne wraz z odsetkami lub grzywnami lub zawarł wiążące porozumienie w sprawie spłaty tych należności.</w:t>
      </w:r>
    </w:p>
    <w:p w14:paraId="0AC78F4D" w14:textId="77777777" w:rsidR="00E62D10" w:rsidRPr="004968EE" w:rsidRDefault="00E62D10" w:rsidP="00E62D10">
      <w:pPr>
        <w:pStyle w:val="Akapitzlist"/>
        <w:spacing w:after="0" w:line="240" w:lineRule="auto"/>
        <w:ind w:left="100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9A4F91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CEB3FCC" w14:textId="77777777" w:rsidR="0085640F" w:rsidRPr="000B2267" w:rsidRDefault="0085640F" w:rsidP="000B226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77FB51F1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7F838CC6" w14:textId="77777777" w:rsidR="00C81D96" w:rsidRPr="00C81D96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……………………..</w:t>
      </w:r>
      <w:r w:rsidR="00C81D96" w:rsidRPr="00C81D96">
        <w:rPr>
          <w:rFonts w:ascii="Times New Roman" w:hAnsi="Times New Roman"/>
          <w:sz w:val="16"/>
          <w:szCs w:val="16"/>
        </w:rPr>
        <w:t>….……………..</w:t>
      </w:r>
    </w:p>
    <w:p w14:paraId="74BC7C71" w14:textId="77777777" w:rsidR="0085640F" w:rsidRDefault="0085640F" w:rsidP="0085640F">
      <w:pPr>
        <w:spacing w:after="0" w:line="240" w:lineRule="auto"/>
        <w:ind w:left="4956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Data i podpis Wykonawcy/ </w:t>
      </w:r>
    </w:p>
    <w:p w14:paraId="7DFEE645" w14:textId="77777777" w:rsidR="00C81D96" w:rsidRPr="00C81D96" w:rsidRDefault="0085640F" w:rsidP="0085640F">
      <w:pPr>
        <w:spacing w:after="0" w:line="240" w:lineRule="auto"/>
        <w:ind w:left="495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upoważnionego przedstawiciela Wykonawcy </w:t>
      </w:r>
    </w:p>
    <w:p w14:paraId="36D4E292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004DE79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75D77CDA" w14:textId="77777777" w:rsidR="0085640F" w:rsidRDefault="0085640F" w:rsidP="0085640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66DDC089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64304606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AFB307E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0180233A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BD40631" w14:textId="77777777" w:rsidR="000B2267" w:rsidRDefault="000B2267" w:rsidP="00081A70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7FFE6063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5CC4B275" w14:textId="77777777" w:rsidR="000B2267" w:rsidRPr="000B2267" w:rsidRDefault="000B2267" w:rsidP="000B2267">
      <w:pPr>
        <w:spacing w:after="0" w:line="240" w:lineRule="auto"/>
        <w:ind w:left="64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0FF17BC" w14:textId="77777777" w:rsidR="00A41C55" w:rsidRDefault="00A41C55"/>
    <w:sectPr w:rsidR="00A41C55" w:rsidSect="00C81D96">
      <w:headerReference w:type="default" r:id="rId23"/>
      <w:footerReference w:type="default" r:id="rId24"/>
      <w:pgSz w:w="11906" w:h="16838"/>
      <w:pgMar w:top="1417" w:right="1417" w:bottom="1417" w:left="1417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3193B" w14:textId="77777777" w:rsidR="0063201B" w:rsidRDefault="0063201B" w:rsidP="00C81D96">
      <w:pPr>
        <w:spacing w:after="0" w:line="240" w:lineRule="auto"/>
      </w:pPr>
      <w:r>
        <w:separator/>
      </w:r>
    </w:p>
  </w:endnote>
  <w:endnote w:type="continuationSeparator" w:id="0">
    <w:p w14:paraId="0425D9BF" w14:textId="77777777" w:rsidR="0063201B" w:rsidRDefault="0063201B" w:rsidP="00C8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62478" w14:textId="77777777" w:rsidR="00C81D96" w:rsidRDefault="00C81D96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132C197F" wp14:editId="1DDAD8A2">
          <wp:extent cx="5760720" cy="650875"/>
          <wp:effectExtent l="0" t="0" r="0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A4551" w14:textId="77777777" w:rsidR="0063201B" w:rsidRDefault="0063201B" w:rsidP="00C81D96">
      <w:pPr>
        <w:spacing w:after="0" w:line="240" w:lineRule="auto"/>
      </w:pPr>
      <w:r>
        <w:separator/>
      </w:r>
    </w:p>
  </w:footnote>
  <w:footnote w:type="continuationSeparator" w:id="0">
    <w:p w14:paraId="47664A26" w14:textId="77777777" w:rsidR="0063201B" w:rsidRDefault="0063201B" w:rsidP="00C8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82BD1" w14:textId="77777777" w:rsidR="00081A70" w:rsidRDefault="00081A70" w:rsidP="00081A70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 współfinansowany jest ze środków Europejskiego Funduszu Rozwoju Regionalnego </w:t>
    </w:r>
    <w:r>
      <w:rPr>
        <w:rFonts w:ascii="Times New Roman" w:eastAsia="MS Mincho" w:hAnsi="Times New Roman"/>
        <w:sz w:val="20"/>
        <w:szCs w:val="20"/>
      </w:rPr>
      <w:t>w ramach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Osi priorytetowej IV</w:t>
    </w:r>
    <w:r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Pr="00304BF5">
      <w:rPr>
        <w:rFonts w:ascii="Times New Roman" w:hAnsi="Times New Roman"/>
        <w:bCs/>
        <w:i/>
        <w:sz w:val="20"/>
        <w:szCs w:val="20"/>
      </w:rPr>
      <w:t>E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43B5CC57" w14:textId="77777777" w:rsidR="00C81D96" w:rsidRDefault="00C81D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67AB1"/>
    <w:multiLevelType w:val="hybridMultilevel"/>
    <w:tmpl w:val="7BDC026C"/>
    <w:lvl w:ilvl="0" w:tplc="5BFC669A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34513ACE"/>
    <w:multiLevelType w:val="multilevel"/>
    <w:tmpl w:val="49EE9FD8"/>
    <w:lvl w:ilvl="0">
      <w:start w:val="1"/>
      <w:numFmt w:val="decimal"/>
      <w:lvlText w:val="%1)"/>
      <w:lvlJc w:val="left"/>
      <w:pPr>
        <w:ind w:left="1003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52B537C5"/>
    <w:multiLevelType w:val="multilevel"/>
    <w:tmpl w:val="989E8D84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CE"/>
    <w:rsid w:val="00081A70"/>
    <w:rsid w:val="000B2267"/>
    <w:rsid w:val="0019596C"/>
    <w:rsid w:val="0038779A"/>
    <w:rsid w:val="003A7FA0"/>
    <w:rsid w:val="003E0A30"/>
    <w:rsid w:val="005372BA"/>
    <w:rsid w:val="00552350"/>
    <w:rsid w:val="005A3F94"/>
    <w:rsid w:val="0063201B"/>
    <w:rsid w:val="007B4D9B"/>
    <w:rsid w:val="00833E34"/>
    <w:rsid w:val="0085640F"/>
    <w:rsid w:val="008E40CE"/>
    <w:rsid w:val="00A41C55"/>
    <w:rsid w:val="00B24A4F"/>
    <w:rsid w:val="00C35579"/>
    <w:rsid w:val="00C81D96"/>
    <w:rsid w:val="00D07DE5"/>
    <w:rsid w:val="00E6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78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E62D10"/>
    <w:rPr>
      <w:rFonts w:cs="Times New Roman"/>
      <w:color w:val="0000FF"/>
      <w:u w:val="single"/>
    </w:rPr>
  </w:style>
  <w:style w:type="character" w:customStyle="1" w:styleId="alb">
    <w:name w:val="a_lb"/>
    <w:basedOn w:val="Domylnaczcionkaakapitu"/>
    <w:rsid w:val="00E62D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E62D10"/>
    <w:rPr>
      <w:rFonts w:cs="Times New Roman"/>
      <w:color w:val="0000FF"/>
      <w:u w:val="single"/>
    </w:rPr>
  </w:style>
  <w:style w:type="character" w:customStyle="1" w:styleId="alb">
    <w:name w:val="a_lb"/>
    <w:basedOn w:val="Domylnaczcionkaakapitu"/>
    <w:rsid w:val="00E62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sip.lex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sip.lex.pl/" TargetMode="External"/><Relationship Id="rId19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s://sip.lex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1212</Words>
  <Characters>7277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Daniel Kustosz</cp:lastModifiedBy>
  <cp:revision>5</cp:revision>
  <dcterms:created xsi:type="dcterms:W3CDTF">2020-12-11T09:45:00Z</dcterms:created>
  <dcterms:modified xsi:type="dcterms:W3CDTF">2020-12-11T11:42:00Z</dcterms:modified>
</cp:coreProperties>
</file>